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VT-ABKSEERECHTLVERTLG_1993 (Brandenburg)</w:t>
      </w:r>
    </w:p>
    <w:p>
      <w:r>
        <w:rPr>
          <w:color w:val="555555"/>
          <w:sz w:val="18"/>
        </w:rPr>
        <w:t xml:space="preserve">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seerechtlichen Verteilungsverfahren werden dem Amtsgericht Hamburg für das Gebiet der Länder Baden-Württemberg, Freistaat Bayern, Berlin, Brandenburg, Freie Hansestadt Bremen, Hessen, Mecklenburg-Vorpommern, Niedersachsen, Nordrhein-Westfalen, Rheinland-Pfalz, Saarland, Freistaat Sachsen, Sachsen-Anhalt, Schleswig-Holstein und Thüringen übertragen.</w:t>
      </w:r>
    </w:p>
    <w:p>
      <w:r>
        <w:rPr>
          <w:color w:val="555555"/>
          <w:sz w:val="17"/>
        </w:rPr>
        <w:t xml:space="preserve">Zitiervorschlag: § 1 VT-ABKSEERECHTLVERTLG_1993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https://recht.nulegal.eu/gesetze/VT-ABKSEERECHTLVERTLG_1993/1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