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des Instituts sind</w:t>
      </w:r>
    </w:p>
    <w:p>
      <w:r>
        <w:t xml:space="preserve">der Verwaltungsrat,</w:t>
      </w:r>
    </w:p>
    <w:p>
      <w:r>
        <w:t xml:space="preserve">der Leiter des Instituts.</w:t>
      </w:r>
    </w:p>
    <w:p>
      <w:r>
        <w:rPr>
          <w:color w:val="555555"/>
          <w:sz w:val="17"/>
        </w:rPr>
        <w:t xml:space="preserve">Zitiervorschlag: Art 4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