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14 VStG 1974 — Zusammenveranlagung</w:t>
      </w:r>
    </w:p>
    <w:p>
      <w:r>
        <w:rPr>
          <w:color w:val="555555"/>
          <w:sz w:val="18"/>
        </w:rPr>
        <w:t xml:space="preserve">Vermögensteuergesetz</w:t>
      </w:r>
    </w:p>
    <w:p>
      <w:r>
        <w:rPr>
          <w:color w:val="555555"/>
          <w:sz w:val="18"/>
        </w:rPr>
        <w:t xml:space="preserve">Stand: 10.06.2019 (konsolidierte Textfassung, kein amtliches Inkrafttretensdatum)</w:t>
      </w:r>
    </w:p>
    <w:p>
      <w:r>
        <w:t xml:space="preserve">(1) Bei unbeschränkter Steuerpflicht aller Beteiligten werden zusammen veranlagt</w:t>
      </w:r>
    </w:p>
    <w:p>
      <w:pPr>
        <w:ind w:left="420"/>
      </w:pPr>
      <w:r>
        <w:t xml:space="preserve">1. Ehegatten, wenn sie nicht dauernd getrennt leben,</w:t>
      </w:r>
    </w:p>
    <w:p>
      <w:pPr>
        <w:ind w:left="420"/>
      </w:pPr>
      <w:r>
        <w:t xml:space="preserve">2. Ehegatten und Kinder (§ 6 Abs. 2 Satz 2) oder Einzelpersonen und Kinder, wenn diese eine Haushaltsgemeinschaft bilden und die Kinder das 18. Lebensjahr noch nicht vollendet haben.</w:t>
      </w:r>
    </w:p>
    <w:p>
      <w:r>
        <w:t xml:space="preserve">(2) Auf gemeinsamen Antrag werden bei unbeschränkter Steuerpflicht aller Beteiligten ferner Ehegatten oder Einzelpersonen zusammen veranlagt</w:t>
      </w:r>
    </w:p>
    <w:p>
      <w:pPr>
        <w:ind w:left="420"/>
      </w:pPr>
      <w:r>
        <w:t xml:space="preserve">1. mit unverheirateten oder von ihren Ehegatten dauernd getrennt lebenden Kindern, die das 18., aber noch nicht das 27. Lebensjahr vollendet haben, wenn die Antragsteller eine Haushaltsgemeinschaft bilden und die Kinder sich noch in der Berufsausbildung befinden oder ein freiwilliges soziales Jahr im Sinne des Gesetzes zur Förderung eines freiwilligen sozialen Jahres oder ein freiwilliges ökologisches Jahr nach dem Gesetz zur Förderung eines freiwilligen ökologischen Jahres ableisten. Die Zusammenveranlagung wird nicht dadurch ausgeschlossen, daß die Berufsausbildung durch die Einberufung zum gesetzlichen Grundwehrdienst oder Zivildienst unterbrochen ist. Haben die Kinder das 27. Lebensjahr vollendet, so ist die Zusammenveranlagung nur zulässig, wenn der Abschluß der Berufsausbildung durch Umstände verzögert worden ist, die keiner der Antragsteller zu vertreten hat. Als ein solcher Umstand ist stets die Ableistung des gesetzlichen Grundwehrdienstes oder Zivildienstes anzusehen;</w:t>
      </w:r>
    </w:p>
    <w:p>
      <w:pPr>
        <w:ind w:left="420"/>
      </w:pPr>
      <w:r>
        <w:t xml:space="preserve">2. mit Kindern, wenn diese wegen körperlicher, geistiger oder seelischer Behinderung dauernd außerstande sind, sich selbst zu unterhalten.</w:t>
      </w:r>
    </w:p>
    <w:p>
      <w:r>
        <w:rPr>
          <w:color w:val="555555"/>
          <w:sz w:val="17"/>
        </w:rPr>
        <w:t xml:space="preserve">Zitiervorschlag: § 14 VStG 1974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https://recht.nulegal.eu/gesetze/VStG%201974/14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