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VStättV (Bayern) — Stände und Arbeitsgalerien für Licht-, Ton-, Bild- und Regieanlagen</w:t>
      </w:r>
    </w:p>
    <w:p>
      <w:r>
        <w:rPr>
          <w:color w:val="555555"/>
          <w:sz w:val="18"/>
        </w:rPr>
        <w:t xml:space="preserve">Versammlungsstättenverordnung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Stände und Arbeitsgalerien für den Betrieb von Licht-, Ton-, Bild- und Regieanlagen, wie Schnürböden, Beleuchtungstürme oder Arbeitsbrücken, müssen aus nichtbrennbaren Baustoffen bestehen. Der Abstand zwischen Arbeitsgalerien und Raumdecken muss mindestens 2 m betragen.</w:t>
      </w:r>
    </w:p>
    <w:p>
      <w:r>
        <w:t xml:space="preserve">(2) Von Arbeitsgalerien müssen mindestens zwei Rettungswege erreichbar sein. Jede Arbeitsgalerie einer Hauptbühne muss auf beiden Seiten der Hauptbühne einen Ausgang zu Rettungswegen außerhalb des Bühnenraums haben.</w:t>
      </w:r>
    </w:p>
    <w:p>
      <w:r>
        <w:t xml:space="preserve">(3) Öffnungen in Arbeitsgalerien müssen so gesichert sein, dass Personen oder Gegenstände nicht herabfallen können.</w:t>
      </w:r>
    </w:p>
    <w:p>
      <w:r>
        <w:rPr>
          <w:color w:val="555555"/>
          <w:sz w:val="17"/>
        </w:rPr>
        <w:t xml:space="preserve">Zitiervorschlag: § 18 VStättV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https://recht.nulegal.eu/gesetze/VSt%C3%A4ttV/18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VStättV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