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VServiceAusbV — Zwischenprüfung</w:t>
      </w:r>
    </w:p>
    <w:p>
      <w:r>
        <w:rPr>
          <w:color w:val="555555"/>
          <w:sz w:val="18"/>
        </w:rPr>
        <w:t xml:space="preserve">Verordnung über die Berufsausbildung zum Kaufmann für Verkehrsservice/zur Kauffrau für Verkehrsservice</w:t>
      </w:r>
    </w:p>
    <w:p>
      <w:r>
        <w:rPr>
          <w:color w:val="555555"/>
          <w:sz w:val="18"/>
        </w:rPr>
        <w:t xml:space="preserve">Historische Fassung: Stand 10.06.2019 bis 01.08.2026. Dies ist nicht die aktuelle Fassung.</w:t>
      </w:r>
    </w:p>
    <w:p>
      <w:r>
        <w:t xml:space="preserve">(1) Zur Ermittlung des Ausbildungsstandes ist eine Zwischenprüfung durchzuführen. Sie soll in der Mitte des zweiten Ausbildungsjahres stattfinden.</w:t>
      </w:r>
    </w:p>
    <w:p>
      <w:r>
        <w:t xml:space="preserve">(2) Die Zwischenprüfung erstreckt sich auf die in den Anlagen I und II für das erste Ausbildungsjahr aufgeführten Fertigkeiten und Kenntnisse sowie auf den im Berufsschulunterricht entsprechend dem Rahmenlehrplan zu vermittelnden Lehrstoff, soweit er für die Berufsausbildung wesentlich ist.</w:t>
      </w:r>
    </w:p>
    <w:p>
      <w:r>
        <w:t xml:space="preserve">(3) Die Zwischenprüfung ist schriftlich anhand praxisbezogener Fälle oder Aufgaben in höchstens 180 Minuten in folgenden Prüfungsfächern durchzuführen:</w:t>
      </w:r>
    </w:p>
    <w:p>
      <w:pPr>
        <w:ind w:left="420"/>
      </w:pPr>
      <w:r>
        <w:t xml:space="preserve">1. Verkehrs- und Sicherheitsleistungen,</w:t>
      </w:r>
    </w:p>
    <w:p>
      <w:pPr>
        <w:ind w:left="420"/>
      </w:pPr>
      <w:r>
        <w:t xml:space="preserve">2. Arbeitsorganisation; kaufmännische Steuerung und Kontrolle,</w:t>
      </w:r>
    </w:p>
    <w:p>
      <w:pPr>
        <w:ind w:left="420"/>
      </w:pPr>
      <w:r>
        <w:t xml:space="preserve">3. Wirtschafts- und Sozialkunde.</w:t>
      </w:r>
    </w:p>
    <w:p>
      <w:r>
        <w:t xml:space="preserve">(4) Die in Absatz 3 genannte Prüfungsdauer kann insbesondere unterschritten werden, soweit die Prüfung in programmierter Form durchgeführt wird.</w:t>
      </w:r>
    </w:p>
    <w:p>
      <w:r>
        <w:rPr>
          <w:color w:val="555555"/>
          <w:sz w:val="17"/>
        </w:rPr>
        <w:t xml:space="preserve">Zitiervorschlag: § 7 VServiceAusbV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https://recht.nulegal.eu/gesetze/VServiceAusbV/7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