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VServiceAusbV — Ausbildungsberufsbild</w:t>
      </w:r>
    </w:p>
    <w:p>
      <w:r>
        <w:rPr>
          <w:color w:val="555555"/>
          <w:sz w:val="18"/>
        </w:rPr>
        <w:t xml:space="preserve">Verordnung über die Berufsausbildung zum Kaufmann für Verkehrsservice/zur Kauffrau für Verkehrsservice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780"/>
      </w:pPr>
      <w:r>
        <w:t xml:space="preserve">1. der Ausbildungsbetrieb:</w:t>
      </w:r>
    </w:p>
    <w:p>
      <w:pPr>
        <w:ind w:left="780"/>
      </w:pPr>
      <w:r>
        <w:t xml:space="preserve">1.1 Aufgaben, Struktur und Rechtsform,</w:t>
      </w:r>
    </w:p>
    <w:p>
      <w:pPr>
        <w:ind w:left="780"/>
      </w:pPr>
      <w:r>
        <w:t xml:space="preserve">1.2 Berufsbildung,</w:t>
      </w:r>
    </w:p>
    <w:p>
      <w:pPr>
        <w:ind w:left="780"/>
      </w:pPr>
      <w:r>
        <w:t xml:space="preserve">1.3 Personalwesen, arbeits- und sozialrechtliche Vorschriften,</w:t>
      </w:r>
    </w:p>
    <w:p>
      <w:pPr>
        <w:ind w:left="780"/>
      </w:pPr>
      <w:r>
        <w:t xml:space="preserve">1.4 Sicherheit und Gesundheitsschutz bei der Arbeit,</w:t>
      </w:r>
    </w:p>
    <w:p>
      <w:pPr>
        <w:ind w:left="780"/>
      </w:pPr>
      <w:r>
        <w:t xml:space="preserve">1.5 Umweltschutz;</w:t>
      </w:r>
    </w:p>
    <w:p>
      <w:pPr>
        <w:ind w:left="780"/>
      </w:pPr>
      <w:r>
        <w:t xml:space="preserve">2. Arbeitsorganisation, Informations- und Kommunikationssysteme:</w:t>
      </w:r>
    </w:p>
    <w:p>
      <w:pPr>
        <w:ind w:left="780"/>
      </w:pPr>
      <w:r>
        <w:t xml:space="preserve">2.1 Arbeitsorganisation,</w:t>
      </w:r>
    </w:p>
    <w:p>
      <w:pPr>
        <w:ind w:left="780"/>
      </w:pPr>
      <w:r>
        <w:t xml:space="preserve">2.2 Funktion und Wirkung von Informations- und Kommunikationssystemen,</w:t>
      </w:r>
    </w:p>
    <w:p>
      <w:pPr>
        <w:ind w:left="780"/>
      </w:pPr>
      <w:r>
        <w:t xml:space="preserve">2.3 Datenschutz und Datensicherheit;</w:t>
      </w:r>
    </w:p>
    <w:p>
      <w:pPr>
        <w:ind w:left="780"/>
      </w:pPr>
      <w:r>
        <w:t xml:space="preserve">3. Marketing;</w:t>
      </w:r>
    </w:p>
    <w:p>
      <w:pPr>
        <w:ind w:left="780"/>
      </w:pPr>
      <w:r>
        <w:t xml:space="preserve">4. kundenorientierte Kommunikation:</w:t>
      </w:r>
    </w:p>
    <w:p>
      <w:pPr>
        <w:ind w:left="780"/>
      </w:pPr>
      <w:r>
        <w:t xml:space="preserve">4.1 Kommunikation mit Kunden,</w:t>
      </w:r>
    </w:p>
    <w:p>
      <w:pPr>
        <w:ind w:left="780"/>
      </w:pPr>
      <w:r>
        <w:t xml:space="preserve">4.2 Anwenden von Fremdsprachen bei Fachaufgaben;</w:t>
      </w:r>
    </w:p>
    <w:p>
      <w:pPr>
        <w:ind w:left="780"/>
      </w:pPr>
      <w:r>
        <w:t xml:space="preserve">5. Verkehrsmittel im Personenverkehr;</w:t>
      </w:r>
    </w:p>
    <w:p>
      <w:pPr>
        <w:ind w:left="780"/>
      </w:pPr>
      <w:r>
        <w:t xml:space="preserve">6. Vertrieb;</w:t>
      </w:r>
    </w:p>
    <w:p>
      <w:pPr>
        <w:ind w:left="780"/>
      </w:pPr>
      <w:r>
        <w:t xml:space="preserve">7. Sicherheits- und Serviceleistungen:</w:t>
      </w:r>
    </w:p>
    <w:p>
      <w:pPr>
        <w:ind w:left="780"/>
      </w:pPr>
      <w:r>
        <w:t xml:space="preserve">7.1 Service und Betreuung,</w:t>
      </w:r>
    </w:p>
    <w:p>
      <w:pPr>
        <w:ind w:left="780"/>
      </w:pPr>
      <w:r>
        <w:t xml:space="preserve">7.2 technischer Service,</w:t>
      </w:r>
    </w:p>
    <w:p>
      <w:pPr>
        <w:ind w:left="780"/>
      </w:pPr>
      <w:r>
        <w:t xml:space="preserve">7.3 Notfallmaßnahmen in Verkehrsanlagen;</w:t>
      </w:r>
    </w:p>
    <w:p>
      <w:pPr>
        <w:ind w:left="780"/>
      </w:pPr>
      <w:r>
        <w:t xml:space="preserve">8. Funktionsfähigkeit der Transportmittel;</w:t>
      </w:r>
    </w:p>
    <w:p>
      <w:pPr>
        <w:ind w:left="780"/>
      </w:pPr>
      <w:r>
        <w:t xml:space="preserve">9. Begleitservice;</w:t>
      </w:r>
    </w:p>
    <w:p>
      <w:pPr>
        <w:ind w:left="780"/>
      </w:pPr>
      <w:r>
        <w:t xml:space="preserve">10. kaufmännische Steuerung und Kontrolle:</w:t>
      </w:r>
    </w:p>
    <w:p>
      <w:pPr>
        <w:ind w:left="780"/>
      </w:pPr>
      <w:r>
        <w:t xml:space="preserve">10.1 Zahlungsverkehr,</w:t>
      </w:r>
    </w:p>
    <w:p>
      <w:pPr>
        <w:ind w:left="780"/>
      </w:pPr>
      <w:r>
        <w:t xml:space="preserve">10.2 Buchführung,</w:t>
      </w:r>
    </w:p>
    <w:p>
      <w:pPr>
        <w:ind w:left="780"/>
      </w:pPr>
      <w:r>
        <w:t xml:space="preserve">10.3 Kosten- und Leistungsrechnung,</w:t>
      </w:r>
    </w:p>
    <w:p>
      <w:pPr>
        <w:ind w:left="780"/>
      </w:pPr>
      <w:r>
        <w:t xml:space="preserve">10.4 Controlling,</w:t>
      </w:r>
    </w:p>
    <w:p>
      <w:pPr>
        <w:ind w:left="780"/>
      </w:pPr>
      <w:r>
        <w:t xml:space="preserve">10.5 Materialbeschaffung und -verwaltung.</w:t>
      </w:r>
    </w:p>
    <w:p>
      <w:r>
        <w:rPr>
          <w:color w:val="555555"/>
          <w:sz w:val="17"/>
        </w:rPr>
        <w:t xml:space="preserve">Zitiervorschlag: § 3 VServiceAusbV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https://recht.nulegal.eu/gesetze/VServiceAusbV/3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