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VSVgV — Schätzung des Auftragswertes</w:t>
      </w:r>
    </w:p>
    <w:p>
      <w:r>
        <w:rPr>
          <w:color w:val="555555"/>
          <w:sz w:val="18"/>
        </w:rPr>
        <w:t xml:space="preserve">Vergabeverordnung Verteidigung und Sicherheit</w:t>
      </w:r>
    </w:p>
    <w:p>
      <w:r>
        <w:rPr>
          <w:color w:val="555555"/>
          <w:sz w:val="18"/>
        </w:rPr>
        <w:t xml:space="preserve">Stand: 24.08.2023 (konsolidierte Textfassung, kein amtliches Inkrafttretensdatum)</w:t>
      </w:r>
    </w:p>
    <w:p>
      <w:r>
        <w:t xml:space="preserve">(1) Bei der Schätzung des Auftragswertes ist von der voraussichtlichen Gesamtvergütung ohne Umsatzsteuer für die vorgesehene Leistung einschließlich etwaiger Prämien oder Zahlungen an Bewerber oder Bieter auszugehen. Dabei sind alle Optionen und etwaige Vertragsverlängerungen zu berücksichtigen.</w:t>
      </w:r>
    </w:p>
    <w:p>
      <w:r>
        <w:t xml:space="preserve">(2) Der Wert eines beabsichtigten Auftrags darf nicht in der Absicht geschätzt oder aufgeteilt werden, den Auftrag der Anwendung dieser Verordnung zu entziehen.</w:t>
      </w:r>
    </w:p>
    <w:p>
      <w:r>
        <w:t xml:space="preserve">(3) Bei regelmäßig wiederkehrenden Aufträgen oder Daueraufträgen über Liefer- oder Dienstleistungen ist der Auftragswert zu schätzen</w:t>
      </w:r>
    </w:p>
    <w:p>
      <w:pPr>
        <w:ind w:left="420"/>
      </w:pPr>
      <w:r>
        <w:t xml:space="preserve">1. entweder auf der Grundlage des tatsächlichen Gesamtwertes entsprechender aufeinanderfolgender Aufträge aus dem vorangegangenen Haushaltsjahr; dabei sind voraussichtliche Änderungen bei Mengen oder Kosten möglichst zu berücksichtigen, die während der zwölf Monate zu erwarten sind, die auf den ursprünglichen Auftrag folgen, oder</w:t>
      </w:r>
    </w:p>
    <w:p>
      <w:pPr>
        <w:ind w:left="420"/>
      </w:pPr>
      <w:r>
        <w:t xml:space="preserve">2. auf der Grundlage des geschätzten Gesamtwertes aufeinanderfolgender Aufträge, die während der auf die erste Lieferung folgenden zwölf Monate oder während des auf die erste Lieferung folgenden Haushaltsjahres, wenn dieses länger als zwölf Monate ist, vergeben werden.</w:t>
      </w:r>
    </w:p>
    <w:p>
      <w:r>
        <w:t xml:space="preserve">(4) Bei Aufträgen über Liefer- oder Dienstleistungen, für die kein Gesamtpreis angegeben wird, ist Berechnungsgrundlage für den geschätzten Auftragswert</w:t>
      </w:r>
    </w:p>
    <w:p>
      <w:pPr>
        <w:ind w:left="420"/>
      </w:pPr>
      <w:r>
        <w:t xml:space="preserve">1. bei zeitlich begrenzten Aufträgen mit einer Laufzeit von bis zu 48 Monaten der Gesamtwert für die Laufzeit dieser Aufträge;</w:t>
      </w:r>
    </w:p>
    <w:p>
      <w:pPr>
        <w:ind w:left="420"/>
      </w:pPr>
      <w:r>
        <w:t xml:space="preserve">2. bei Aufträgen mit unbestimmter Laufzeit oder mit einer Laufzeit von mehr als 48 Monaten der 48-fache Monatswert.</w:t>
      </w:r>
    </w:p>
    <w:p>
      <w:r>
        <w:t xml:space="preserve">(5) Bei Bauleistungen ist neben dem Auftragswert der Bauaufträge der geschätzte Wert aller Lieferleistungen zu berücksichtigen, die für die Ausführungen der Bauleistungen erforderlich sind und von Auftraggebern zur Verfügung gestellt werden.</w:t>
      </w:r>
    </w:p>
    <w:p>
      <w:r>
        <w:t xml:space="preserve">(6) Der Wert einer Rahmenvereinbarung wird auf der Grundlage des geschätzten Gesamtwertes aller Einzelaufträge berechnet, die während deren Laufzeit geplant sind.</w:t>
      </w:r>
    </w:p>
    <w:p>
      <w:r>
        <w:t xml:space="preserve">(7) Besteht die beabsichtigte Beschaffung aus mehreren Losen, für die jeweils ein gesonderter Auftrag vergeben wird, ist bei der Schätzung der Wert aller Lose zugrunde zu legen. Bei Lieferaufträgen gilt dies nur für Lose über gleichartige Lieferungen. Erreicht oder überschreitet der Gesamtwert den maßgeblichen EU-Schwellenwert, gilt diese Verordnung für die Vergabe jedes Loses. Dies gilt nicht bis zu einer Summe der Werte dieser Lose von 20 Prozent des Gesamtwertes ohne Umsatzsteuer für</w:t>
      </w:r>
    </w:p>
    <w:p>
      <w:pPr>
        <w:ind w:left="420"/>
      </w:pPr>
      <w:r>
        <w:t xml:space="preserve">1. Liefer- oder Dienstleistungsaufträge mit einem Wert unter 80 000 Euro und</w:t>
      </w:r>
    </w:p>
    <w:p>
      <w:pPr>
        <w:ind w:left="420"/>
      </w:pPr>
      <w:r>
        <w:t xml:space="preserve">2. Bauaufträge mit einem Wert unter 1 000 000 Euro.</w:t>
      </w:r>
    </w:p>
    <w:p>
      <w:r>
        <w:t xml:space="preserve">(8) Maßgeblicher Zeitpunkt für die Schätzung des Auftragswertes ist der Tag, an dem die Bekanntmachung der beabsichtigten Auftragsvergabe abgesendet oder das Vergabeverfahren auf andere Weise eingeleitet wird.</w:t>
      </w:r>
    </w:p>
    <w:p>
      <w:r>
        <w:rPr>
          <w:color w:val="555555"/>
          <w:sz w:val="17"/>
        </w:rPr>
        <w:t xml:space="preserve">Zitiervorschlag: § 3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