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VSVgV — Nachweis der Erlaubnis zur Berufsausübung</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Die Auftraggeber können die Bewerber oder Bieter auffordern, als Nachweis für die Erlaubnis zur Berufsausübung</w:t>
      </w:r>
    </w:p>
    <w:p>
      <w:pPr>
        <w:ind w:left="420"/>
      </w:pPr>
      <w:r>
        <w:t xml:space="preserve">1. den Auszug eines Berufs- oder Handelsregisters gemäß der unverbindlichen Liste des Anhangs VII Teil B und C der Richtlinie 2009/81/EG vorzulegen, wenn die Eintragung gemäß den Vorschriften des Mitgliedstaats ihrer Herkunft oder Niederlassung Voraussetzung für die Berufsausübung ist,</w:t>
      </w:r>
    </w:p>
    <w:p>
      <w:pPr>
        <w:ind w:left="420"/>
      </w:pPr>
      <w:r>
        <w:t xml:space="preserve">2. darüber eine Erklärung unter Eid abzugeben oder</w:t>
      </w:r>
    </w:p>
    <w:p>
      <w:pPr>
        <w:ind w:left="420"/>
      </w:pPr>
      <w:r>
        <w:t xml:space="preserve">3. eine sonstige Bescheinigung vorzulegen.</w:t>
      </w:r>
    </w:p>
    <w:p>
      <w:r>
        <w:t xml:space="preserve">(2) Müssen Bewerber oder Bieter eine bestimmte Berechtigung besitzen oder Mitglied einer bestimmten Organisation sein, um eine Dienstleistung in ihrem Herkunftsmitgliedstaat erbringen zu können, können Auftraggeber Bewerber oder Bieter auffordern, darüber den Nachweis zu erbringen.</w:t>
      </w:r>
    </w:p>
    <w:p>
      <w:r>
        <w:rPr>
          <w:color w:val="555555"/>
          <w:sz w:val="17"/>
        </w:rPr>
        <w:t xml:space="preserve">Zitiervorschlag: § 25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