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VSVgV — Vergabeunterlagen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Die Vergabeunterlagen umfassen alle Angaben, die erforderlich sind, um eine Entscheidung zur Teilnahme am Vergabeverfahren oder zur Angebotsabgabe zu ermöglichen. Sie bestehen in der Regel aus</w:t>
      </w:r>
    </w:p>
    <w:p>
      <w:pPr>
        <w:ind w:left="420"/>
      </w:pPr>
      <w:r>
        <w:t xml:space="preserve">1. dem Anschreiben (Aufforderung zur Teilnahme oder Angebotsabgabe oder Begleitschreiben für die Abgabe der angeforderten Unterlagen),</w:t>
      </w:r>
    </w:p>
    <w:p>
      <w:pPr>
        <w:ind w:left="420"/>
      </w:pPr>
      <w:r>
        <w:t xml:space="preserve">2. der Beschreibung der Einzelheiten der Durchführung des Verfahrens (Bewerbungsbedingungen), einschließlich der Angabe der Zuschlagskriterien und deren Gewichtung oder der absteigenden Reihenfolge der diesen Kriterien zuerkannten Bedeutung, sofern nicht in der Bekanntmachung bereits genannt,</w:t>
      </w:r>
    </w:p>
    <w:p>
      <w:pPr>
        <w:ind w:left="420"/>
      </w:pPr>
      <w:r>
        <w:t xml:space="preserve">3. den Vertragsunterlagen, die aus Leistungsbeschreibung und Vertragsbedingungen bestehen, und</w:t>
      </w:r>
    </w:p>
    <w:p>
      <w:pPr>
        <w:ind w:left="420"/>
      </w:pPr>
      <w:r>
        <w:t xml:space="preserve">4. Name und Anschrift der Vergabekammer, die für die Nachprüfung zuständig ist.</w:t>
      </w:r>
    </w:p>
    <w:p>
      <w:r>
        <w:t xml:space="preserve">(2) Sofern die Auftraggeber Nachweise verlangen, haben sie diese in einer abschließenden Liste zusammenzustellen.</w:t>
      </w:r>
    </w:p>
    <w:p>
      <w:r>
        <w:rPr>
          <w:color w:val="555555"/>
          <w:sz w:val="17"/>
        </w:rPr>
        <w:t xml:space="preserve">Zitiervorschlag: § 16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