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VSU (Bayern) — Allgemeine Pflichten</w:t>
      </w:r>
    </w:p>
    <w:p>
      <w:r>
        <w:rPr>
          <w:color w:val="555555"/>
          <w:sz w:val="18"/>
        </w:rPr>
        <w:t xml:space="preserve">Sachverständigen- und Untersuchungsstellen-Verordnung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Sachverständige haben ihre Aufgaben unparteiisch, unabhängig und eigenverantwortlich gemäß den bodenschutz- und altlastenrechtlichen Vorschriften zu erfüllen. Stehen Sachverständige in einem Abhängigkeitsverhältnis zu einer anderen natürlichen oder juristischen Person, muss sichergestellt sein, dass ihnen keine Weisungen erteilt werden können, die das Ergebnis des Gutachtens und die hierfür maßgebenden Feststellungen verfälschen können. Organisatorische, wirtschaftliche, kapital- oder personalmäßige Verflechtungen mit Dritten, die im Einzelfall Zweifel an der Unabhängigkeit wecken können, sind dem Auftraggeber anzuzeigen.</w:t>
      </w:r>
    </w:p>
    <w:p>
      <w:r>
        <w:t xml:space="preserve">(2) Soweit die Tätigkeit der Sachverständigen den Einsatz von Hilfskräften erfordert, müssen diese zuverlässig und sachkundig sein. Sachverständige dürfen Hilfskräfte nur zur Vorbereitung des Gutachtens einschalten und sie dabei nur insoweit mit Teilarbeiten beschäftigen, als sie ihre Mitarbeit persönlich und ordnungsgemäß überwachen können. Durch die Einschaltung von Hilfskräften darf der Charakter einer persönlichen Leistung der Sachverständigen nicht verloren gehen. Art und Umfang der Tätigkeit der Hilfskräfte ist im Gutachten kenntlich zu machen.</w:t>
      </w:r>
    </w:p>
    <w:p>
      <w:r>
        <w:t xml:space="preserve">(3) Eine Untervergabe und der Unterauftragsnehmer sind im Gutachten zu benennen. Bei einer Untervergabe von Probennahmen und Untersuchungen darf nur eine für diese Aufgaben nach § 18 BBodSchG zugelassene Untersuchungsstelle beauftragt werden.</w:t>
      </w:r>
    </w:p>
    <w:p>
      <w:r>
        <w:t xml:space="preserve">(4) Sachverständige müssen die Ergebnisse ihrer Tätigkeiten in der Regel in einem Gutachten oder Bericht niederlegen. Sie müssen in der Lage sein, diese Ergebnisse mündlich und schriftlich verständlich, nachvollziehbar, nachprüfbar und übersichtlich gegenüber dem Auftraggeber und Dritten darzustellen.</w:t>
      </w:r>
    </w:p>
    <w:p>
      <w:r>
        <w:t xml:space="preserve">(5) Sachverständige müssen die im Zusammenhang mit ihrer Tätigkeit bekannt gewordenen Betriebs- und Geschäftsgeheimnisse vor unbefugtem Zugriff schützen.</w:t>
      </w:r>
    </w:p>
    <w:p>
      <w:r>
        <w:rPr>
          <w:color w:val="555555"/>
          <w:sz w:val="17"/>
        </w:rPr>
        <w:t xml:space="preserve">Zitiervorschlag: § 4 VSU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https://recht.nulegal.eu/gesetze/VSU/4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