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VSU (Bayern) — Allgemeine Pflichten</w:t>
      </w:r>
    </w:p>
    <w:p>
      <w:r>
        <w:rPr>
          <w:color w:val="555555"/>
          <w:sz w:val="18"/>
        </w:rPr>
        <w:t xml:space="preserve">Sachverständigen- und Untersuchungsstellen-Verordnung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Untersuchungsstellen sind verpflichtet,</w:t>
      </w:r>
    </w:p>
    <w:p>
      <w:r>
        <w:t xml:space="preserve">1. ihre Aufgaben ordnungsgemäß, unparteiisch und unabhängig durchzuführen,</w:t>
      </w:r>
    </w:p>
    <w:p>
      <w:r>
        <w:t xml:space="preserve">2. ihre Aufgaben mit eigenem Personal und geeigneten Geräten selbst durchzuführen; davon ausgenommen ist eine der Zulassungsstelle bekannt gemachte Übertragung von Teilaufgaben an andere für den betreffenden Teilbereich nach dieser Verordnung zugelassene Untersuchungsstellen,</w:t>
      </w:r>
    </w:p>
    <w:p>
      <w:r>
        <w:t xml:space="preserve">3. alle Informationen, die im Zusammenhang mit den Untersuchungsaufträgen stehen, vertraulich zu behandeln,</w:t>
      </w:r>
    </w:p>
    <w:p>
      <w:r>
        <w:t xml:space="preserve">4. geeignete Probennahme- und Untersuchungsverfahren anzuwenden,</w:t>
      </w:r>
    </w:p>
    <w:p>
      <w:r>
        <w:t xml:space="preserve">5. alle wesentlichen Änderungen der Zulassungsvoraussetzungen, insbesondere die Änderung der Besitzverhältnisse, die Stilllegung der Untersuchungsstelle und wesentliche Veränderungen in der betrieblichen oder personellen Ausstattung unverzüglich und unaufgefordert der Zulassungsstelle mitzuteilen,</w:t>
      </w:r>
    </w:p>
    <w:p>
      <w:r>
        <w:t xml:space="preserve">6. eine Begehung aller Räume der Untersuchungsstelle durch Beauftragte der Zulassungsstelle jederzeit während der üblichen Geschäftszeiten nach vorheriger Anmeldung zuzulassen und auf Verlangen Einblick in die notwendigen Unterlagen zu gewähren.</w:t>
      </w:r>
    </w:p>
    <w:p>
      <w:r>
        <w:rPr>
          <w:color w:val="555555"/>
          <w:sz w:val="17"/>
        </w:rPr>
        <w:t xml:space="preserve">Zitiervorschlag: § 11 VSU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https://recht.nulegal.eu/gesetze/VSU/11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