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VSBInfoV — Verbraucherschlichtungsbericht und Auswertung der Evaluationsberichte der Verbraucherschlichtungsstellen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Verbraucherschlichtungsbericht der Zentralen Anlaufstelle (§ 35 Absatz 1 des Verbraucherstreitbeilegungsgesetzes) enthält insbesondere folgende Informationen:</w:t>
      </w:r>
    </w:p>
    <w:p>
      <w:pPr>
        <w:ind w:left="420"/>
      </w:pPr>
      <w:r>
        <w:t xml:space="preserve">1. eine Darstellung und Bewertung der Tätigkeit der Verbraucherschlichtungsstellen im Bundesgebiet,</w:t>
      </w:r>
    </w:p>
    <w:p>
      <w:pPr>
        <w:ind w:left="420"/>
      </w:pPr>
      <w:r>
        <w:t xml:space="preserve">2. statistische Angaben zu etwaigen Hindernissen bei der Behandlung von inländischen und grenzübergreifenden Streitigkeiten durch die Verbraucherschlichtungsstellen sowie Empfehlungen zur Beseitigung dieser Hindernisse,</w:t>
      </w:r>
    </w:p>
    <w:p>
      <w:pPr>
        <w:ind w:left="420"/>
      </w:pPr>
      <w:r>
        <w:t xml:space="preserve">3. eine Darstellung der Entwicklung der außergerichtlichen Streitbeilegung nach dem Verbraucherstreitbeilegungsgesetz einschließlich etwaiger Verbesserungsvorschläge.</w:t>
      </w:r>
    </w:p>
    <w:p>
      <w:r>
        <w:t xml:space="preserve">(2) Für den Inhalt der Auswertung der gemäß § 35 Absatz 2 des Verbraucherstreitbeilegungsgesetzes zu erstellenden Evaluationsberichte der Verbraucherschlichtungsstellen gilt Absatz 1 entsprechend.</w:t>
      </w:r>
    </w:p>
    <w:p>
      <w:r>
        <w:rPr>
          <w:color w:val="555555"/>
          <w:sz w:val="17"/>
        </w:rPr>
        <w:t xml:space="preserve">Zitiervorschlag: § 6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