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VSBG — Streitmittler</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Die Verbraucherschlichtungsstelle ist mit mindestens einer Person zu besetzen, die mit der außergerichtlichen Streitbeilegung betraut und für die unparteiische und faire Verfahrensführung verantwortlich ist (Streitmittler). Ist nur ein Streitmittler bestellt, muss er einen Vertreter haben; auf den Vertreter des Streitmittlers sind Satz 1, die Absätze 2 und 3 sowie die §§ 7 bis 9 entsprechend anzuwenden.</w:t>
      </w:r>
    </w:p>
    <w:p>
      <w:r>
        <w:t xml:space="preserve">(2) Der Streitmittler muss über die Rechtskenntnisse, insbesondere im Verbraucherrecht, das Fachwissen und die Fähigkeiten verfügen, die für die Beilegung von Streitigkeiten in der Zuständigkeit der Verbraucherschlichtungsstelle erforderlich sind. Der Streitmittler muss die Befähigung zum Richteramt besitzen oder zertifizierter Mediator sein.</w:t>
      </w:r>
    </w:p>
    <w:p>
      <w:r>
        <w:t xml:space="preserve">(3) Der Streitmittler darf in den letzten drei Jahren vor seiner Bestellung nicht tätig gewesen sein</w:t>
      </w:r>
    </w:p>
    <w:p>
      <w:pPr>
        <w:ind w:left="420"/>
      </w:pPr>
      <w:r>
        <w:t xml:space="preserve">1. für einen Unternehmer, der sich zur Teilnahme an Streitbeilegungsverfahren der Verbraucherschlichtungsstelle verpflichtet hat oder auf Grund von Rechtsvorschriften zur Teilnahme verpflichtet ist,</w:t>
      </w:r>
    </w:p>
    <w:p>
      <w:pPr>
        <w:ind w:left="420"/>
      </w:pPr>
      <w:r>
        <w:t xml:space="preserve">2. für ein mit einem Unternehmer nach Nummer 1 verbundenes Unternehmen,</w:t>
      </w:r>
    </w:p>
    <w:p>
      <w:pPr>
        <w:ind w:left="420"/>
      </w:pPr>
      <w:r>
        <w:t xml:space="preserve">3. für einen Verband, dem ein Unternehmer nach Nummer 1 angehört und der Unternehmerinteressen in dem Wirtschaftsbereich wahrnimmt, für den die Verbraucherschlichtungsstelle zuständig ist,</w:t>
      </w:r>
    </w:p>
    <w:p>
      <w:pPr>
        <w:ind w:left="420"/>
      </w:pPr>
      <w:r>
        <w:t xml:space="preserve">4. für einen Verband, der Verbraucherinteressen in dem Wirtschaftsbereich wahrnimmt, für den die Verbraucherschlichtungsstelle zuständig ist.</w:t>
      </w:r>
    </w:p>
    <w:p>
      <w:r>
        <w:t xml:space="preserve">Die Tätigkeit als Streitmittler für einen Verband nach Satz 1 Nummer 3 oder 4 steht einer erneuten Bestellung als Streitmittler nicht entgegen.</w:t>
      </w:r>
    </w:p>
    <w:p>
      <w:r>
        <w:rPr>
          <w:color w:val="555555"/>
          <w:sz w:val="17"/>
        </w:rPr>
        <w:t xml:space="preserve">Zitiervorschlag: § 6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