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VPSW (Bayern) — Anerkennungsbereich</w:t>
      </w:r>
    </w:p>
    <w:p>
      <w:r>
        <w:rPr>
          <w:color w:val="555555"/>
          <w:sz w:val="18"/>
        </w:rPr>
        <w:t xml:space="preserve">Sachverständigenverordnung 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Private Sachverständige in der Wasserwirtschaft werden für folgende Bereiche und fachliche Aufgaben anerkannt:</w:t>
      </w:r>
    </w:p>
    <w:p>
      <w:r>
        <w:t xml:space="preserve">1. Thermische Nutzung (offene Systeme):</w:t>
      </w:r>
    </w:p>
    <w:p>
      <w:r>
        <w:t xml:space="preserve">Erstellen von Gutachten im Verfahren zur Erteilung einer Erlaubnis mit Zulassungsfiktion nach Art. 70 Abs. 1 Nr. 1 Halbsatz 1 des Bayerischen Wassergesetzes (BayWG), einschließlich der Gutachten zur Erteilung einer Bauabnahme nach Art. 61 BayWG für diese Anlagen,</w:t>
      </w:r>
    </w:p>
    <w:p>
      <w:r>
        <w:t xml:space="preserve">2. Thermische Nutzung (geschlossene Systeme):</w:t>
      </w:r>
    </w:p>
    <w:p>
      <w:r>
        <w:t xml:space="preserve">Erstellen von Gutachten im Verfahren zur Erteilung einer Erlaubnis mit Zulassungsfiktion nach Art. 70 Abs. 1 Nr. 1 Halbsatz 2 BayWG, einschließlich der Gutachten zur Erteilung einer Bauabnahme nach Art. 61 BayWG für diese Anlagen,</w:t>
      </w:r>
    </w:p>
    <w:p>
      <w:r>
        <w:t xml:space="preserve">3. Kleinkläranlagen und Abwassersammelgruben:</w:t>
      </w:r>
    </w:p>
    <w:p>
      <w:r>
        <w:t xml:space="preserve">a) Erstellen von Gutachten im Verfahren zur Erteilung einer Erlaubnis mit Zulassungsfiktion nach Art. 70 Abs. 1 Nr. 2 BayWG, einschließlich der Gutachten zur Erteilung einer Bauabnahme nach Art. 61 BayWG für diese Anlagen,</w:t>
      </w:r>
    </w:p>
    <w:p>
      <w:r>
        <w:t xml:space="preserve">b) Erstellen von Bescheinigungen nach den Art. 60 und 60a BayWG,</w:t>
      </w:r>
    </w:p>
    <w:p>
      <w:r>
        <w:t xml:space="preserve">4. Bauabnahme:</w:t>
      </w:r>
    </w:p>
    <w:p>
      <w:r>
        <w:t xml:space="preserve">Erstellen von Bestätigungen nach Art. 61 BayWG im Verfahren zur Bauabnahme,</w:t>
      </w:r>
    </w:p>
    <w:p>
      <w:r>
        <w:t xml:space="preserve">5. Beschneiungsanlagen:</w:t>
      </w:r>
    </w:p>
    <w:p>
      <w:r>
        <w:t xml:space="preserve">Erstellen von Gutachten im Verfahren zur Erteilung einer Genehmigung für Beschneiungsanlagen nach Art. 35 BayWG,</w:t>
      </w:r>
    </w:p>
    <w:p>
      <w:r>
        <w:t xml:space="preserve">6. Technische Gewässeraufsicht:</w:t>
      </w:r>
    </w:p>
    <w:p>
      <w:r>
        <w:t xml:space="preserve">Durchführung von Kontrollen, Messungen, Untersuchungen und Prüfungen nach Art. 58 Abs. 1 Satz 5 BayWG,</w:t>
      </w:r>
    </w:p>
    <w:p>
      <w:r>
        <w:t xml:space="preserve">7. Eigenüberwachung:</w:t>
      </w:r>
    </w:p>
    <w:p>
      <w:r>
        <w:t xml:space="preserve">Durchführung der Eigenüberwachung für Wasserversorgungs- und Abwasseranlagen,</w:t>
      </w:r>
    </w:p>
    <w:p>
      <w:r>
        <w:t xml:space="preserve">8. Grundstücksentwässerungsanlagen und Grundstücksanschlüsse:</w:t>
      </w:r>
    </w:p>
    <w:p>
      <w:r>
        <w:t xml:space="preserve">Kontrolle von Grundstücksentwässerungsanlagen und Grundstücksanschlüssen nach Art. 58 Abs. 1 Satz 5 BayWG,</w:t>
      </w:r>
    </w:p>
    <w:p>
      <w:r>
        <w:t xml:space="preserve">9. Beteiligtenverzeichnis:</w:t>
      </w:r>
    </w:p>
    <w:p>
      <w:r>
        <w:t xml:space="preserve">Aufstellung der Beteiligtenverzeichnisse zur Festsetzung der Kostenbeiträge bei der Unterhaltung und beim Ausbau von Gewässern.</w:t>
      </w:r>
    </w:p>
    <w:p>
      <w:r>
        <w:rPr>
          <w:color w:val="555555"/>
          <w:sz w:val="17"/>
        </w:rPr>
        <w:t xml:space="preserve">Zitiervorschlag: § 1 VPSW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https://recht.nulegal.eu/gesetze/VPSW/1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