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VOQualiASt (Nordrhein-Westfalen)</w:t>
      </w:r>
    </w:p>
    <w:p>
      <w:r>
        <w:rPr>
          <w:color w:val="555555"/>
          <w:sz w:val="18"/>
        </w:rPr>
        <w:t xml:space="preserve">Verordnung Qualifizierungsaufstieg Steuer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3. Dezember 2014</w:t>
      </w:r>
    </w:p>
    <w:p>
      <w:r>
        <w:t xml:space="preserve">Auf Grund des § 6 Absatz 2 des Landesbeamtengesetzes vom 21. April 2009 (GV. NRW. S. 224) verordnet das Finanzministerium im Einvernehmen mit dem Ministerium für Inneres und Kommunales:</w:t>
      </w:r>
    </w:p>
    <w:p>
      <w:r>
        <w:rPr>
          <w:color w:val="555555"/>
          <w:sz w:val="17"/>
        </w:rPr>
        <w:t xml:space="preserve">Zitiervorschlag: Volltext VOQualiASt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https://recht.nulegal.eu/gesetze/VOQualiASt/volltext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