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VOQualiASt (Nordrhein-Westfalen) — Beurteilung</w:t>
      </w:r>
    </w:p>
    <w:p>
      <w:r>
        <w:rPr>
          <w:color w:val="555555"/>
          <w:sz w:val="18"/>
        </w:rPr>
        <w:t xml:space="preserve">Verordnung Qualifizierungsaufstieg 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 Ende der praktischen Einweisungszeit beurteilt die Vorsteherin oder der Vorsteher die Beamtinnen und Beamten auf Vorschlag der Ausbildungsleitung entsprechend dem Muster der Anlage 5 der Steuerbeamtenausbildungs- und -prüfungsordnung vom 26. Oktober 2022 (BGBl. I S. 1909). Die Beurteilung schließt mit einer Punktzahl und einer Note gemäß § 12 der Ausbildungs- und Prüfungsordnung für die Steuerbeamtinnen und Steuerbeamten ab; sie ist den Beamtinnen und Beamten bekanntzugeben und auf Wunsch mit ihnen zu erörtern.</w:t>
      </w:r>
    </w:p>
    <w:p>
      <w:r>
        <w:rPr>
          <w:color w:val="555555"/>
          <w:sz w:val="17"/>
        </w:rPr>
        <w:t xml:space="preserve">Zitiervorschlag: § 3 VOQualiASt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https://recht.nulegal.eu/gesetze/VOQualiASt/3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