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VOFF NRW (Nordrhein-Westfalen) — Übernahme aus anderen Freiwilligen Feuerwehren</w:t>
      </w:r>
    </w:p>
    <w:p>
      <w:r>
        <w:rPr>
          <w:color w:val="555555"/>
          <w:sz w:val="18"/>
        </w:rPr>
        <w:t xml:space="preserve">Landesverordnung Freiwillige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Übernahme aus anderen Freiwilligen Feuerwehren richtet sich nach § 2.</w:t>
      </w:r>
    </w:p>
    <w:p>
      <w:r>
        <w:t xml:space="preserve">(2) Bei einem Wechsel innerhalb des Landes behalten Angehörige der Freiwilligen Feuerwehren den bereits erworbenen Dienstgrad.</w:t>
      </w:r>
    </w:p>
    <w:p>
      <w:r>
        <w:t xml:space="preserve">(3) Über die Gleichwertigkeit einer außerhalb des Landes Nordrhein-Westfalen erworbenen Qualifikation entscheidet das für Inneres zuständige Ministerium als oberste Aufsichtsbehörde gemäß § 53 Absatz 3 des Gesetzes über den Brandschutz, die Hilfeleistung und den Katastrophenschutz. Es kann diese Aufgabe durch Erlass delegieren.</w:t>
      </w:r>
    </w:p>
    <w:p>
      <w:r>
        <w:rPr>
          <w:color w:val="555555"/>
          <w:sz w:val="17"/>
        </w:rPr>
        <w:t xml:space="preserve">Zitiervorschlag: § 4 VOFF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https://recht.nulegal.eu/gesetze/VOFF%20NRW/4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