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24 VOFF NRW (Nordrhein-Westfalen) — Ausscheiden aus der Freiwilligen Feuerwehr</w:t>
      </w:r>
    </w:p>
    <w:p>
      <w:r>
        <w:rPr>
          <w:color w:val="555555"/>
          <w:sz w:val="18"/>
        </w:rPr>
        <w:t xml:space="preserve">Landesverordnung Freiwillige Feuerwehr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Ehrenamtliche Angehörige der Freiwilligen Feuerwehr scheiden aus dieser aus:</w:t>
      </w:r>
    </w:p>
    <w:p>
      <w:r>
        <w:t xml:space="preserve">1. durch Nichtbestehen der Probezeit,</w:t>
      </w:r>
    </w:p>
    <w:p>
      <w:r>
        <w:t xml:space="preserve">2. durch Austrittserklärung,</w:t>
      </w:r>
    </w:p>
    <w:p>
      <w:r>
        <w:t xml:space="preserve">3. wenn sie nach § 22 Absatz 1 Nummer 5 aus der Freiwilligen Feuerwehr ausgeschlossen werden oder</w:t>
      </w:r>
    </w:p>
    <w:p>
      <w:r>
        <w:t xml:space="preserve">4. durch Tod.</w:t>
      </w:r>
    </w:p>
    <w:p>
      <w:r>
        <w:t xml:space="preserve">(2) Bei einer Doppelmitgliedschaft führt der Ausschluss gemäß § 22 Absatz 1 Nummer 5 in Verbindung mit § 21 Absatz 2 auch zum Ausschluss aus der anderen Freiwilligen Feuerwehr.</w:t>
      </w:r>
    </w:p>
    <w:p>
      <w:r>
        <w:t xml:space="preserve">(3) Nach Beendigung der Mitgliedschaft erhalten Angehörige der Freiwilligen Feuerwehr, die nach Absatz 1 Nummern 2 oder 3 ausscheiden, eine Bescheinigung über ihre Mitgliedschaft, aus der insbesondere die Dauer der Mitgliedschaft sowie die erworbenen Qualifikationen und der zuletzt erlangte Dienstgrad hervorgehen.</w:t>
      </w:r>
    </w:p>
    <w:p>
      <w:r>
        <w:rPr>
          <w:color w:val="555555"/>
          <w:sz w:val="17"/>
        </w:rPr>
        <w:t xml:space="preserve">Zitiervorschlag: § 24 VOFF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https://recht.nulegal.eu/gesetze/VOFF%20NRW/24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