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VO-ZUVOSGB_2016 (Brandenburg)</w:t>
      </w:r>
    </w:p>
    <w:p>
      <w:r>
        <w:rPr>
          <w:color w:val="555555"/>
          <w:sz w:val="18"/>
        </w:rPr>
        <w:t xml:space="preserve">Verordnung zur Regelung von Zuständigkeiten nach dem Sozialgesetzbuch (ZuVO SGB)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tritt am Tag nach ihrer Verkündung in Kraft.</w:t>
      </w:r>
    </w:p>
    <w:p>
      <w:r>
        <w:rPr>
          <w:color w:val="555555"/>
          <w:sz w:val="17"/>
        </w:rPr>
        <w:t xml:space="preserve">Zitiervorschlag: § 6 VO-ZUVOSGB_2016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https://recht.nulegal.eu/gesetze/VO-ZUVOSGB_2016/6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