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VO-ZUVOSGB_2016 (Brandenburg)</w:t>
      </w:r>
    </w:p>
    <w:p>
      <w:r>
        <w:rPr>
          <w:color w:val="555555"/>
          <w:sz w:val="18"/>
        </w:rPr>
        <w:t xml:space="preserve">Verordnung zur Regelung von Zuständigkeiten nach dem Sozialgesetzbuch (ZuVO SGB)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Landkreise, die kreisfreien Städte und die Großen kreisangehörigen Städte Eberswalde, Eisenhüttenstadt und Schwedt/Oder sind zuständige Behörden (Versicherungsämter) im Sinne des § 92 Satz 1 des Sozialgesetzbuches - Gemeinsame Vorschriften für die Sozialversicherung (SGB IV) - vom 23. Dezember 1976 (BGBl. I S. 3845). Die Übertragung der Aufgaben eines Versicherungsamtes auf weitere Große kreisangehörige Städte sowie der Widerruf der Übertragung richten sich nach den kommunalverfassungsrechtlichen Vorschriften.</w:t>
      </w:r>
    </w:p>
    <w:p>
      <w:r>
        <w:t xml:space="preserve">(2) Die Versicherungsämter sind zuständig für:</w:t>
      </w:r>
    </w:p>
    <w:p>
      <w:r>
        <w:t xml:space="preserve">das Erteilen von Auskunft in allen Angelegenheiten der Sozialversicherung (§ 93 Abs. 1 Satz 1 SGB IV),</w:t>
      </w:r>
    </w:p>
    <w:p>
      <w:r>
        <w:t xml:space="preserve">die Entgegennahme von Anträgen auf Leistungen aus der Sozialversicherung (§ 93 Abs. 2 Satz 1 SGB IV)</w:t>
      </w:r>
    </w:p>
    <w:p>
      <w:r>
        <w:t xml:space="preserve">die Sachverhaltsaufklärung, die Beweismittelführung, das Äußern zu entscheidungserheblichen Tatsachen, das Weiterleiten von Unterlagen an den Versicherungsträger (§ 93 Abs. 2 Satz 2 SGB IV). Die den Versicherungsämtern durch andere Rechtsvorschriften übertragenen Aufgaben bleiben unberührt.</w:t>
      </w:r>
    </w:p>
    <w:p>
      <w:r>
        <w:rPr>
          <w:color w:val="555555"/>
          <w:sz w:val="17"/>
        </w:rPr>
        <w:t xml:space="preserve">Zitiervorschlag: § 1 VO-ZUVOSGB_2016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https://recht.nulegal.eu/gesetze/VO-ZUVOSGB_2016/1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