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VO-SW_HIMMELPFORTER_HEIDE (Brandenburg) — Zulässige Handlungen</w:t>
      </w:r>
    </w:p>
    <w:p>
      <w:r>
        <w:rPr>
          <w:color w:val="555555"/>
          <w:sz w:val="18"/>
        </w:rPr>
        <w:t xml:space="preserve">Verordnung über den Schutzwald „Himmelpforter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VO-SW_HIMMELPFORTER_HEIDE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https://recht.nulegal.eu/gesetze/VO-SW_HIMMELPFORTER_HEIDE/5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