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VO-SWFRIEDREICHEN_2016 (Brandenburg) — Inkrafttreten</w:t>
      </w:r>
    </w:p>
    <w:p>
      <w:r>
        <w:rPr>
          <w:color w:val="555555"/>
          <w:sz w:val="18"/>
        </w:rPr>
        <w:t xml:space="preserve">Verordnung über den Schutzwald „Friedrichsthaler Eichen“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Einzelnorm</w:t>
      </w:r>
    </w:p>
    <w:p>
      <w:r>
        <w:t xml:space="preserve">Potsdam, den 18. Mai 2016</w:t>
      </w:r>
    </w:p>
    <w:p>
      <w:r>
        <w:t xml:space="preserve">Der Minister für Ländliche Entwicklung,</w:t>
      </w:r>
    </w:p>
    <w:p>
      <w:r>
        <w:t xml:space="preserve">Umwelt und Landwirtschaft</w:t>
      </w:r>
    </w:p>
    <w:p>
      <w:r>
        <w:t xml:space="preserve">Jörg Vogelsänger</w:t>
      </w:r>
    </w:p>
    <w:p>
      <w:r>
        <w:t xml:space="preserve">Anlagen</w:t>
      </w:r>
    </w:p>
    <w:p>
      <w:r>
        <w:t xml:space="preserve">1</w:t>
      </w:r>
    </w:p>
    <w:p>
      <w:r>
        <w:t xml:space="preserve">Anlage (zu § 2 Absatz 2) - Kartenskizze zur Verordnung über den Schutzwald "Friedrichsthaler Eichen" 855.1 KB</w:t>
      </w:r>
    </w:p>
    <w:p>
      <w:r>
        <w:rPr>
          <w:color w:val="555555"/>
          <w:sz w:val="17"/>
        </w:rPr>
        <w:t xml:space="preserve">Zitiervorschlag: § 10 VO-SWFRIEDREICHEN_2016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https://recht.nulegal.eu/gesetze/VO-SWFRIEDREICHEN_2016/10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