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VO-NWLOBEN (Brandenburg) — Pflege- und Entwicklungsmaßnahmen</w:t>
      </w:r>
    </w:p>
    <w:p>
      <w:r>
        <w:rPr>
          <w:color w:val="555555"/>
          <w:sz w:val="18"/>
        </w:rPr>
        <w:t xml:space="preserve">Verordnung über den Schutzwald „Naturwald Loben“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Zur langfristigen Sicherung des in § 3 beschriebenen Schutzwecks, insbesondere zur Erhaltung des Versumpfungsmoores, soll der Wasserhaushalt im Schutzwald stabil gehalten werden.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6 VO-NWLOBEN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https://recht.nulegal.eu/gesetze/VO-NWLOBEN/6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