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VO-NSG_SCHOENOWER_HEIDE (Brandenburg) — Schutzzweck</w:t>
      </w:r>
    </w:p>
    <w:p>
      <w:r>
        <w:rPr>
          <w:color w:val="555555"/>
          <w:sz w:val="18"/>
        </w:rPr>
        <w:t xml:space="preserve">Verordnung über das Naturschutzgebiet „Schönower 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Schutzzweck des in Teilbereichen ehemals militärisch genutzten Gebietes ist die Erhaltung und Entwicklung</w:t>
      </w:r>
    </w:p>
    <w:p>
      <w:r>
        <w:t xml:space="preserve">als Lebensraum bestandsbedrohter Tierarten, insbesondere als Nahrungs- und Reproduktionsgebiet verschiedener Vogel-, Amphibien-, Reptilien-, Schmetterlings-, Stechimmen-, Heuschrecken-, Libellen-, Käfer- und Spinnenarten;</w:t>
      </w:r>
    </w:p>
    <w:p>
      <w:r>
        <w:t xml:space="preserve">wegen der besonderen Eigenart der Schönower Heide als offene Heidelandschaft mit ausgedehnten Besenheide-Flächen, Pionierwäldern und vegetationslosen Sandoffenflächen;</w:t>
      </w:r>
    </w:p>
    <w:p>
      <w:r>
        <w:t xml:space="preserve">der in Teilbereichen offen liegenden, wandernden Binnendünen als geologisches Zeugnis nacheiszeitlicher Landschaftsentwicklung;</w:t>
      </w:r>
    </w:p>
    <w:p>
      <w:r>
        <w:t xml:space="preserve">aus ökologischen Gründen, insbesondere</w:t>
      </w:r>
    </w:p>
    <w:p>
      <w:r>
        <w:t xml:space="preserve">zur Bewahrung beziehungsweise Wiederherstellung des natürlichen Wasserhaushaltes und der</w:t>
      </w:r>
    </w:p>
    <w:p>
      <w:r>
        <w:t xml:space="preserve">natürlichen Wasserspeicherfähigkeit des Feuchtgebietes Rohrbruch sowie zum Schutz des Moorkörpers als lebendes Zeugnis nacheiszeitlicher Vegetationsgeschichte,</w:t>
      </w:r>
    </w:p>
    <w:p>
      <w:r>
        <w:t xml:space="preserve">zur langfristigen Sicherung natürlicher Sukzessionsprozesse auf den dafür geeigneten Flächen,</w:t>
      </w:r>
    </w:p>
    <w:p>
      <w:r>
        <w:t xml:space="preserve">als wesentlicher Bestandteil des überregionalen Biotopverbundsystems im Landschaftsraum Barnim innerhalb des länderübergreifenden Schutzgebietssystems Berlin-Brandenburg,</w:t>
      </w:r>
    </w:p>
    <w:p>
      <w:r>
        <w:t xml:space="preserve">in seiner Funktion als wichtiges Rückzugs- und Wiederbesiedlungsgebiet sowie als Trittsteinbiotop.</w:t>
      </w:r>
    </w:p>
    <w:p>
      <w:r>
        <w:t xml:space="preserve">(2) Die Unterschutzstellung dient der Erhaltung und Entwicklung des Gebietes von gemeinschaftlicher Bedeutung „Schönower Heide“ (§ 7 Absatz 1 Nummer 6 des Bundesnaturschutzgesetzes) mit seinen Vorkommen von Dünen mit offenen Grasflächen mit Corynephorus und Agrostis und Trockenen europäischen Heiden als natürlichen Lebensraumtypen von gemeinschaftlichem Interesse im Sinne von § 7 Absatz 1 Nummer 4 des Bundesnaturschutzgesetzes.</w:t>
      </w:r>
    </w:p>
    <w:p>
      <w:r>
        <w:rPr>
          <w:color w:val="555555"/>
          <w:sz w:val="17"/>
        </w:rPr>
        <w:t xml:space="preserve">Zitiervorschlag: § 3 VO-NSG_SCHOENOWER_HEIDE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https://recht.nulegal.eu/gesetze/VO-NSG_SCHOENOWER_HEIDE/3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VO-NSG_SCHOENOWER_HEIDE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