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VO-NSG_NETZOWSEE (Brandenburg) — Geltendmachen von Rechtsmängeln</w:t>
      </w:r>
    </w:p>
    <w:p>
      <w:r>
        <w:rPr>
          <w:color w:val="555555"/>
          <w:sz w:val="18"/>
        </w:rPr>
        <w:t xml:space="preserve">Verordnung über das Naturschutzgebiet „Netzowsee-Metzelthiner Feldmark“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9 des Brandenburgischen Naturschutzausführungsgesetzes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VO-NSG_NETZOWSEE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https://recht.nulegal.eu/gesetze/VO-NSG_NETZOWSEE/10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