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VO-NSG_MARIENFLIESS (Brandenburg) — Verbote</w:t>
      </w:r>
    </w:p>
    <w:p>
      <w:r>
        <w:rPr>
          <w:color w:val="555555"/>
          <w:sz w:val="18"/>
        </w:rPr>
        <w:t xml:space="preserve">Verordnung über das Naturschutzgebiet „Marienfließ“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für den öffentlichen Verkehr gewidmeten Straßen und Wege zu fahren oder diese dort abzustellen;</w:t>
      </w:r>
    </w:p>
    <w:p>
      <w:r>
        <w:t xml:space="preserve">Fahrzeuge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außerhalb der für den öffentlichen Verkehr gewidmeten Straßen und Wege und der nach öffentlichem Straßenrecht oder auf Grund von § 20 Abs. 3 des Landeswaldgesetzes gekennzeichneten Reitwege zu reiten;</w:t>
      </w:r>
    </w:p>
    <w:p>
      <w:r>
        <w:t xml:space="preserve">zu lagern,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 oder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§§ 4 und 5 der Klärschlammverordnung bleiben unberührt;</w:t>
      </w:r>
    </w:p>
    <w:p>
      <w:r>
        <w:t xml:space="preserve">Pflanzenschutzmittel oder chemische Holzschutzmittel anzuwenden;</w:t>
      </w:r>
    </w:p>
    <w:p>
      <w:r>
        <w:t xml:space="preserve">Abfälle oder sonstige Gegenstände zu lagern oder abzulagern oder sich ihrer in sonstiger Weise zu entledigen.</w:t>
      </w:r>
    </w:p>
    <w:p>
      <w:r>
        <w:rPr>
          <w:color w:val="555555"/>
          <w:sz w:val="17"/>
        </w:rPr>
        <w:t xml:space="preserve">Zitiervorschlag: § 4 VO-NSG_MARIENFLIESS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https://recht.nulegal.eu/gesetze/VO-NSG_MARIENFLIESS/4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VO-NSG_MARIENFLIESS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