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VO-NSG_LIEBEROSER_ENDMORAENE (Brandenburg) — Verbote</w:t>
      </w:r>
    </w:p>
    <w:p>
      <w:r>
        <w:rPr>
          <w:color w:val="555555"/>
          <w:sz w:val="18"/>
        </w:rPr>
        <w:t xml:space="preserve">Verordnung über das Naturschutzgebiet „Lieberoser Endmoräne“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von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 oder zu tauchen, ausgenommen in den am Byhlener See bestehenden sowie in weiteren im Einvernehmen mit der zuständigen unteren Naturschutzbehörde am Byhlener See noch festzulegenden Badestellen;</w:t>
      </w:r>
    </w:p>
    <w:p>
      <w:r>
        <w:t xml:space="preserve">Wasserfahrzeuge aller Art einschließlich Surfbretter zu benutzen, ausgenommen ist die Benutzung von Booten zum Zwecke der Ausübung der Berufsfischerei nach Maßgabe des § 5 Abs. 1 Nr. 3;</w:t>
      </w:r>
    </w:p>
    <w:p>
      <w:r>
        <w:t xml:space="preserve">Modellsport oder ferngesteuerte Modelle zu betreiben oder feste Einrichtungen dafür bereit zu halten;</w:t>
      </w:r>
    </w:p>
    <w:p>
      <w:r>
        <w:t xml:space="preserve">Hunde, ausgenommen Diensthunde, frei laufen zu lassen;</w:t>
      </w:r>
    </w:p>
    <w:p>
      <w:r>
        <w:t xml:space="preserve">Be- oder Entwässerungsmaßnahmen durchzuführen, Gewässer oder Moore jeder Art entgegen dem Schutzzweck zu verändern oder in anderer Weise den Wasserhaushalt des Gebietes entgegen dem Schutzzweck zu beeinträchtigen;</w:t>
      </w:r>
    </w:p>
    <w:p>
      <w:r>
        <w:t xml:space="preserve">Schmutzwasser, Gülle, Dünger, Gärfutter oder Klärschlamm auszubringen, einzuleiten, zu lagern oder abzulagern;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füttern;</w:t>
      </w:r>
    </w:p>
    <w:p>
      <w:r>
        <w:t xml:space="preserve">Tiere auszusetzen, in Ställen, Gehegen oder sonstigen Umzäunungen zu halten oder Pflanzen anzusiedeln;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wildlebende Pflanzen oder ihre Teile oder Entwicklungsformen abzuschneiden, abzupflücken, aus- oder abzureißen, auszugraben, zu beschädigen oder zu vernichten oder in ihrem Fortbestand zu beeinträchtigen;</w:t>
      </w:r>
    </w:p>
    <w:p>
      <w:r>
        <w:t xml:space="preserve">Herbizide, Fungizide, Insektizide oder chemische Holzschutzmittel anzuwenden;</w:t>
      </w:r>
    </w:p>
    <w:p>
      <w:r>
        <w:t xml:space="preserve">Wiesen, Heiden, Sandtrockenrasen, vegetationslose Sandflächen, Gewässerränder oder Moore umzubrechen, einzusäen, zu bepflanzen oder aufzuforsten.</w:t>
      </w:r>
    </w:p>
    <w:p>
      <w:r>
        <w:rPr>
          <w:color w:val="555555"/>
          <w:sz w:val="17"/>
        </w:rPr>
        <w:t xml:space="preserve">Zitiervorschlag: § 4 VO-NSG_LIEBEROSER_ENDMORAENE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https://recht.nulegal.eu/gesetze/VO-NSG_LIEBEROSER_ENDMORAENE/4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VO-NSG_LIEBEROSER_ENDMORAENE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