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VO-NSG_GUELPER_SEE (Brandenburg) — Verbote</w:t>
      </w:r>
    </w:p>
    <w:p>
      <w:r>
        <w:rPr>
          <w:color w:val="555555"/>
          <w:sz w:val="18"/>
        </w:rPr>
        <w:t xml:space="preserve">Verordnung über das Naturschutzgebiet „Gülper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6 zulässigen Handlungen sind in dem Naturschutzgebiet gemäß § 23 Absatz 2 des Bundesnaturschutzgesetzes alle Handlungen verboten, die das Gebiet oder seine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w:t>
      </w:r>
    </w:p>
    <w:p>
      <w:r>
        <w:t xml:space="preserve">außerhalb der dem öffentlichen Verkehr gewidmeten Straßen und Wege sowie außerhalb der nach öffentlichem Straßenrecht oder gemäß § 51 des Brandenburgischen Naturschutzgesetzes als Reitwege markierten Wege zu reiten; § 15 Absatz 6 des Waldgesetzes des Landes Brandenburg bleibt unberührt;</w:t>
      </w:r>
    </w:p>
    <w:p>
      <w:r>
        <w:t xml:space="preserve">mit nicht motorisierten Fahrzeugen außerhalb der Wege sowie mit Kraftfahrzeugen außerhalb der dem öffentlichen Verkehr gewidmeten Straßen und Wege zu fahren oder Fahrzeuge dort abzustellen, zu warten oder zu pflegen. Hinsichtlich des Fahrens mit bespannten Fahrzeugen gelten darüber hinaus die Regelungen des Brandenburgischen Naturschutzgesetzes und des Waldgesetzes des Landes Brandenburg;</w:t>
      </w:r>
    </w:p>
    <w:p>
      <w:r>
        <w:t xml:space="preserve">zu baden oder zu tauchen;</w:t>
      </w:r>
    </w:p>
    <w:p>
      <w:r>
        <w:t xml:space="preserve">Wasserfahrzeuge aller Art einschließlich Surfbretter oder Luftmatratzen zu benutzen;</w:t>
      </w:r>
    </w:p>
    <w:p>
      <w:r>
        <w:t xml:space="preserve">Modellsport oder ferngesteuerte Modelle zu betreiben oder feste Einrichtungen dafür bereitzuhalten;</w:t>
      </w:r>
    </w:p>
    <w:p>
      <w:r>
        <w:t xml:space="preserve">Hunde frei laufen zu lassen;</w:t>
      </w:r>
    </w:p>
    <w:p>
      <w:r>
        <w:t xml:space="preserve">Be- oder 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Jauche und Rückstände aus Biogasanlagen) und Sekundärrohstoffdünger (zum Beispiel Abwasser, Klärschlamm und Bioabfälle) zum Zwecke der Düngung sowie Abwasser zu sonstigen Zwecken zu lagern, auf- oder auszubringen oder einzuleiten;</w:t>
      </w:r>
    </w:p>
    <w:p>
      <w:r>
        <w:t xml:space="preserve">sonstige Abfälle im Sinne des Kreislaufwirtschafts- und Abfallgesetzes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nachzusäen, umzubrechen oder neu anzusäen.</w:t>
      </w:r>
    </w:p>
    <w:p>
      <w:r>
        <w:rPr>
          <w:color w:val="555555"/>
          <w:sz w:val="17"/>
        </w:rPr>
        <w:t xml:space="preserve">Zitiervorschlag: § 4 VO-NSG_GUELPER_SEE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https://recht.nulegal.eu/gesetze/VO-NSG_GUELPER_SEE/4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