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VO-NSG_GANDOWER_SCHWEINEWEIDE (Brandenburg) — Schutzgegenstand</w:t>
      </w:r>
    </w:p>
    <w:p>
      <w:r>
        <w:rPr>
          <w:color w:val="555555"/>
          <w:sz w:val="18"/>
        </w:rPr>
        <w:t xml:space="preserve">Verordnung über das Naturschutzgebiet „Gandower Schweineweide“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ca. 79 Hektar. Es umfasst Flächen in folgenden Fluren:</w:t>
      </w:r>
    </w:p>
    <w:p>
      <w:r>
        <w:t xml:space="preserve">Gemeinde: Gemarkung: Flure:</w:t>
      </w:r>
    </w:p>
    <w:p>
      <w:r>
        <w:t xml:space="preserve">Lenzen</w:t>
      </w:r>
    </w:p>
    <w:p>
      <w:r>
        <w:t xml:space="preserve">Gandow</w:t>
      </w:r>
    </w:p>
    <w:p>
      <w:r>
        <w:t xml:space="preserve">3;</w:t>
      </w:r>
    </w:p>
    <w:p>
      <w:r>
        <w:t xml:space="preserve">Lenzen</w:t>
      </w:r>
    </w:p>
    <w:p>
      <w:r>
        <w:t xml:space="preserve">Lenzen</w:t>
      </w:r>
    </w:p>
    <w:p>
      <w:r>
        <w:t xml:space="preserve">23, 24;</w:t>
      </w:r>
    </w:p>
    <w:p>
      <w:r>
        <w:t xml:space="preserve">Lanz</w:t>
      </w:r>
    </w:p>
    <w:p>
      <w:r>
        <w:t xml:space="preserve">Wustrow</w:t>
      </w:r>
    </w:p>
    <w:p>
      <w:r>
        <w:t xml:space="preserve">2.</w:t>
      </w:r>
    </w:p>
    <w:p>
      <w:r>
        <w:t xml:space="preserve">Eine Kartenskizze ist dieser Verordnung zur Orientierung als Anlage 1 beigefügt.</w:t>
      </w:r>
    </w:p>
    <w:p>
      <w:r>
        <w:t xml:space="preserve">(2) Die Grenze des Naturschutzgebietes ist in den in Anlage 2 dieser Verordnung aufgeführten Karten mit ununterbrochener Linie eingezeichnet; als Grenze gilt der innere Rand dieser Linie. Die in Anlage 2 Nummer 1 aufgeführte Übersichtskarte im Maßstab 1 : 50 000 und die in Nummer 2 aufgeführte topografische Karte im Maßstab 1 : 10 000 ermöglichen die Verortung im Gelände. Maßgeblich für den Grenzverlauf ist die Einzeichnung in den in Anlage 2 Nummer 3 aufgeführten vier Flurkarten mit den Blattnummern 1 bis 4. Zur Orientierung ist dieser Verordnung zusätzlich eine Flurstücksliste als Anlage 3 beigefügt, die gemäß Absatz 3 hinterlegt wird.</w:t>
      </w:r>
    </w:p>
    <w:p>
      <w:r>
        <w:t xml:space="preserve">(3) Die Verordnung mit Karten und Flurstücksliste kann beim Ministerium für Landwirtschaft, Umweltschutz und Raumordnung des Landes Brandenburg, oberste Naturschutzbehörde, in Potsdam sowie beim Landkreis Prignitz, untere Naturschutzbehörde, von jedermann während der Dienstzeiten kostenlos eingesehen werden.</w:t>
      </w:r>
    </w:p>
    <w:p>
      <w:r>
        <w:rPr>
          <w:color w:val="555555"/>
          <w:sz w:val="17"/>
        </w:rPr>
        <w:t xml:space="preserve">Zitiervorschlag: § 2 VO-NSG_GANDOWER_SCHWEINEWEIDE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https://recht.nulegal.eu/gesetze/VO-NSG_GANDOWER_SCHWEINEWEIDE/2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