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VO-NSGSKABYERTORFGR_2016 (Brandenburg) — Verbote</w:t>
      </w:r>
    </w:p>
    <w:p>
      <w:r>
        <w:rPr>
          <w:color w:val="555555"/>
          <w:sz w:val="18"/>
        </w:rPr>
        <w:t xml:space="preserve">Verordnung über das Naturschutzgebiet "Skabyer Torfgraben"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für den öffentlichen Verkehr gewidmeten Straßen und Wege zu fahren oder Kraftfahrzeuge dort abzustellen, zu warten oder zu pflegen;</w:t>
      </w:r>
    </w:p>
    <w:p>
      <w:r>
        <w:t xml:space="preserve">außerhalb der Bundeswasserstraße Wasserfahrzeuge aller Art, einschließlich Luftmatratzen zu benutzen;</w:t>
      </w:r>
    </w:p>
    <w:p>
      <w:r>
        <w:t xml:space="preserve">Modellsport oder ferngesteuerte Geräte zu betreiben;</w:t>
      </w:r>
    </w:p>
    <w:p>
      <w:r>
        <w:t xml:space="preserve">außerhalb der für den öffentlichen Verkehr gewidmeten Straßen und Wege und der nach öffentlichem Straßenrecht gekennzeichneten Reitwege zu reiten;</w:t>
      </w:r>
    </w:p>
    <w:p>
      <w:r>
        <w:t xml:space="preserve">zu lagern, Feuer zu verursachen, zu zelten oder Wohnwagen aufzustellen;</w:t>
      </w:r>
    </w:p>
    <w:p>
      <w:r>
        <w:t xml:space="preserve">außerhalb der Bundeswasserstraße zu baden, zu tauchen oder Eisflächen zu betreten und zu befahren;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Pflanzen, ihre Teile oder Entwicklungsformen abzuschneiden, abzupflücken, aus- oder abzureißen, auszugraben, zu beschädigen oder zu vernichten;</w:t>
      </w:r>
    </w:p>
    <w:p>
      <w:r>
        <w:t xml:space="preserve">Wiesen, Weiden oder sonstiges Grünland umzubrechen oder neu anzusäen;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Fische oder Wasservögel zu füttern;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Pflanzenschutzmittel anzuwenden;</w:t>
      </w:r>
    </w:p>
    <w:p>
      <w:r>
        <w:t xml:space="preserve">Abfälle oder sonstige Gegenstände zu lagern oder abzulagern;</w:t>
      </w:r>
    </w:p>
    <w:p>
      <w:r>
        <w:t xml:space="preserve">Kirrungen auf nährstoffarmen Standorten (Trockenrasen) anzulegen.</w:t>
      </w:r>
    </w:p>
    <w:p>
      <w:r>
        <w:rPr>
          <w:color w:val="555555"/>
          <w:sz w:val="17"/>
        </w:rPr>
        <w:t xml:space="preserve">Zitiervorschlag: § 4 VO-NSGSKABYERTORFGR_2016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https://recht.nulegal.eu/gesetze/VO-NSGSKABYERTORFGR_2016/4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