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VO-NSGPOSTLUCHGANZ_2016 (Brandenburg) — Schutzzweck</w:t>
      </w:r>
    </w:p>
    <w:p>
      <w:r>
        <w:rPr>
          <w:color w:val="555555"/>
          <w:sz w:val="18"/>
        </w:rPr>
        <w:t xml:space="preserve">Verordnung über das Naturschutzgebiet „Postluch Ganz“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Schutzzweck ist die Erhaltung und Entwicklung des Gebietes</w:t>
      </w:r>
    </w:p>
    <w:p>
      <w:r>
        <w:t xml:space="preserve">wegen seiner Eigenart und landesweiten Bedeutung als mesotrophes Kesselmoor;</w:t>
      </w:r>
    </w:p>
    <w:p>
      <w:r>
        <w:t xml:space="preserve">als Standort seltener, in ihrem Bestand bedrohter, wildwachsender Pflanzengesellschaften, insbesondere von Moorbirken-Wäldern, Wollgras-Torfmoosrasen, Erlenbrüchen und anderen grundwassernahen Waldgesellschaften und Seggenrieden;</w:t>
      </w:r>
    </w:p>
    <w:p>
      <w:r>
        <w:t xml:space="preserve">als Lebensraum einer artenreichen, zum größten Teil bestandsbedrohten Fauna, insbesondere als Brut- und Nahrungsgebiet für zahlreiche Vogelarten sowie als Rückzugsgebiet gefährdeter Amphibien- und Reptilienarten;</w:t>
      </w:r>
    </w:p>
    <w:p>
      <w:r>
        <w:t xml:space="preserve">wegen der wissenschaftlichen Bedeutung für die Einrichtung von Monitoringparzellen auf zu renaturierenden Flächen;</w:t>
      </w:r>
    </w:p>
    <w:p>
      <w:r>
        <w:t xml:space="preserve">wegen seiner Bedeutung im Rahmen des regionalen Biotopverbundes.</w:t>
      </w:r>
    </w:p>
    <w:p>
      <w:r>
        <w:t xml:space="preserve">(2) Die Unterschutzstellung dient der Erhaltung und Entwicklung des Gebietes von gemeinschaftlicher Bedeutung „Postluch Ganz“ (§ 7 Absatz 1 Nummer 6 des Bundesnaturschutzgesetzes) mit seinen Vorkommen von</w:t>
      </w:r>
    </w:p>
    <w:p>
      <w:r>
        <w:t xml:space="preserve">Übergangs- und Schwingrasenmooren als natürlichem Lebensraumtyp von gemeinschaftlichem Interesse im Sinne von § 7 Absatz 1 Nummer 4 des Bundesnaturschutzgesetzes;</w:t>
      </w:r>
    </w:p>
    <w:p>
      <w:r>
        <w:t xml:space="preserve">Moorwäldern als prioritärem natürlichen Lebensraumtyp im Sinne von § 7 Absatz 1 Nummer 5 des Bundesnaturschutzgesetzes.</w:t>
      </w:r>
    </w:p>
    <w:p>
      <w:r>
        <w:rPr>
          <w:color w:val="555555"/>
          <w:sz w:val="17"/>
        </w:rPr>
        <w:t xml:space="preserve">Zitiervorschlag: § 3 VO-NSGPOSTLUCHGANZ_2016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https://recht.nulegal.eu/gesetze/VO-NSGPOSTLUCHGANZ_2016/3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VO-NSGPOSTLUCHGANZ_2016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