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VO-NSGKLUMITTELLEBER_2016 (Brandenburg) — Schutzzweck</w:t>
      </w:r>
    </w:p>
    <w:p>
      <w:r>
        <w:rPr>
          <w:color w:val="555555"/>
          <w:sz w:val="18"/>
        </w:rPr>
        <w:t xml:space="preserve">Verordnung über das Naturschutzgebiet „Kleine und Mittelleber“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ist die Erhaltung und Entwicklung des Gebietes</w:t>
      </w:r>
    </w:p>
    <w:p>
      <w:r>
        <w:t xml:space="preserve">als Standort seltener, in ihrem Bestand bedrohter wildwachsender Pflanzengesellschaften, insbesondere der mesotrophen Moore, Groß- und Kleinseggenriede, Erlenbrüche und Weidenbüsche sowie der als Saumbiotope ausgebildeten Trockenrasengesellschaften;</w:t>
      </w:r>
    </w:p>
    <w:p>
      <w:r>
        <w:t xml:space="preserve">als Lebensraum bestandsbedrohter Tierarten, insbesondere als Brut- und Nahrungsgebiet für zahlreiche Kleinvogelarten sowie als Rückzugsgebiet für bestandsbedrohte Lurche und Reptilien;</w:t>
      </w:r>
    </w:p>
    <w:p>
      <w:r>
        <w:t xml:space="preserve">in seiner durch die besonderen geologischen Bedingungen am Nordrand eines ausgedehnten Endmoränenbogens und einer durch extensive landwirtschaftliche Nutzung entstandenen Strukturvielfalt.</w:t>
      </w:r>
    </w:p>
    <w:p>
      <w:r>
        <w:t xml:space="preserve">(2) Die Unterschutzstellung dient der Erhaltung und Entwicklung des Gebietes von gemeinschaftlicher Bedeutung „Kleine und Mittelleber“ (§ 7 Absatz 1 Nummer 6 des Bundesnaturschutzgesetzes) mit seinen Vorkommen von</w:t>
      </w:r>
    </w:p>
    <w:p>
      <w:r>
        <w:t xml:space="preserve">Übergangs- und Schwingrasenmooren und Mitteleuropäischen Flechten-Kiefernwäldern als natürlichen Lebensraumtypen von gemeinschaftlichem Interesse im Sinne von § 7 Absatz 1 Nummer 4 des Bundesnaturschutzgesetzes;</w:t>
      </w:r>
    </w:p>
    <w:p>
      <w:r>
        <w:t xml:space="preserve">Moorwäldern als prioritärem natürlichen Lebensraumtyp im Sinne von § 7 Absatz 1 Nummer 5 des Bundesnaturschutzgesetzes;</w:t>
      </w:r>
    </w:p>
    <w:p>
      <w:r>
        <w:t xml:space="preserve">Großer Moosjungfer (Leucorrhinia pectoralis) und Großem Feuerfalter (Lycaena dispar) als Arten von gemeinschaftlichem Interesse im Sinne von § 7 Absatz 2 Nummer 10 des Bundesnaturschutzgesetzes, einschließlich ihrer für Fortpflanzung, Ernährung, Wanderung und Überwinterung wichtigen Lebensräume.</w:t>
      </w:r>
    </w:p>
    <w:p>
      <w:r>
        <w:rPr>
          <w:color w:val="555555"/>
          <w:sz w:val="17"/>
        </w:rPr>
        <w:t xml:space="preserve">Zitiervorschlag: § 3 VO-NSGKLUMITTELLEBER_2016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https://recht.nulegal.eu/gesetze/VO-NSGKLUMITTELLEBER_2016/3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