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VO-NSGHEIDEHOFGOLMBERG (Brandenburg) — In-Kraft-Treten, Außer-Kraft-Treten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In-Kraft-Treten dieser Verordnung tritt außer Kraft:</w:t>
      </w:r>
    </w:p>
    <w:p>
      <w:r>
        <w:t xml:space="preserve">Verfügung des Ministers für Umwelt, Naturschutz und Raumordnung des Landes Brandenburg vom 7. Juli 1998 zur Einstweiligen Sicherstellung des künftigen Naturschutzgebietes "Heidehof-Golmberg" ( ABl. / AAnz. S. 806).</w:t>
      </w:r>
    </w:p>
    <w:p>
      <w:r>
        <w:t xml:space="preserve">Potsdam, den 18. November 1999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VO-NSGHEIDEHOFGOLMBERG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