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VO-NSGGROSSESFENN_2016 (Brandenburg) — Schutzgegenstand</w:t>
      </w:r>
    </w:p>
    <w:p>
      <w:r>
        <w:rPr>
          <w:color w:val="555555"/>
          <w:sz w:val="18"/>
        </w:rPr>
        <w:t xml:space="preserve">Verordnung über das Naturschutzgebiet „Großes 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"Großes Fenn" hat eine Größe von rund 82 Hektar. Es umfaßt die folgenden Flächen in der Gemarkung</w:t>
      </w:r>
    </w:p>
    <w:p>
      <w:r>
        <w:t xml:space="preserve">Böhne</w:t>
      </w:r>
    </w:p>
    <w:p>
      <w:r>
        <w:t xml:space="preserve">Flur 6</w:t>
      </w:r>
    </w:p>
    <w:p>
      <w:r>
        <w:t xml:space="preserve">Flurstücke 47, 51/1, 53-58, 59/1, 62, 63/1, 69/5.</w:t>
      </w:r>
    </w:p>
    <w:p>
      <w:r>
        <w:t xml:space="preserve">Eine Kartenskizze ist dieser Verordnung zur Orientierung als Anlage beigefügt.</w:t>
      </w:r>
    </w:p>
    <w:p>
      <w:r>
        <w:t xml:space="preserve">(2) Die Grenze des Naturschutzgebietes ist in einer Übersichtskarte zur Verordnung über das Naturschutzgebiet „Großes Fenn“ und einer Flurkarte mit ununterbrochener Linie eingezeichnet; als Grenze gilt der innere Rand dieser Linie. Die Übersichtskarte mit der Blattnummer 0806-231 im Maßstab 1 : 10 000, unterzeichnet von dem Bearbeiter Herrn Dietmar am 18. September 1995, Siegelnummer 9 des Ministeriums für Umwelt, Naturschutz und Raumordnung, ermöglicht die Verortung im Gelände. Maßgeblich für den Grenzverlauf ist die Einzeichnung in der Flurkarte der Gemarkung Böhne, Flur 6, im Maßstab 1 : 5 000, unterzeichnet von dem Bearbeiter Herrn Dietmar am 18. September 1995, Siegelnummer 9 des Ministeriums für Umwelt, Naturschutz und Raumordnung.</w:t>
      </w:r>
    </w:p>
    <w:p>
      <w:r>
        <w:t xml:space="preserve">(3) Die Verordnung mit Karten kann bei dem für Naturschutz und Landschaftspflege zuständigen Fachministerium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VO-NSGGROSSESFENN_2016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https://recht.nulegal.eu/gesetze/VO-NSGGROSSESFENN_2016/2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