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VO-NSGFORSTHAUSPROESA_2015 (Brandenburg) — Inkrafttreten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April 1996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12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