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VO-NSGDAMMUEHLENFLIESSNI (Brandenburg) — Verbote</w:t>
      </w:r>
    </w:p>
    <w:p>
      <w:r>
        <w:rPr>
          <w:color w:val="555555"/>
          <w:sz w:val="18"/>
        </w:rPr>
        <w:t xml:space="preserve">Verordnung über das Naturschutzgebiet „Dammühlenfließniederung“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dieser Verordnung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anzulegen, Leitungen zu verlegen oder solche Anlagen zu verändern;</w:t>
      </w:r>
    </w:p>
    <w:p>
      <w:r>
        <w:t xml:space="preserve">mit Fahrzeugen außerhalb der für den öffentlichen Verkehr gewidmeten Straßen und Wege zu fahren oder Kraftfahrzeuge dort abzustellen, zu warten oder zu pflegen;</w:t>
      </w:r>
    </w:p>
    <w:p>
      <w:r>
        <w:t xml:space="preserve">Wasserfahrzeuge aller Art einschließlich Luftmatratzen zu benutzen;</w:t>
      </w:r>
    </w:p>
    <w:p>
      <w:r>
        <w:t xml:space="preserve">Modellsport oder ferngesteuerte Geräte zu betreiben;</w:t>
      </w:r>
    </w:p>
    <w:p>
      <w:r>
        <w:t xml:space="preserve">außerhalb der für den öffentlichen Verkehr gewidmeten Straßen und Wege und der nach öffentlichem Straßenrecht gekennzeichneten Wege zu reiten;</w:t>
      </w:r>
    </w:p>
    <w:p>
      <w:r>
        <w:t xml:space="preserve">zu lagern, Feuer zu verursachen, zu zelten oder Wohnwagen aufzustellen;</w:t>
      </w:r>
    </w:p>
    <w:p>
      <w:r>
        <w:t xml:space="preserve">zu baden, zu tauchen oder Eisflächen zu betreten;</w:t>
      </w:r>
    </w:p>
    <w:p>
      <w:r>
        <w:t xml:space="preserve">das Gebiet außerhalb der dafür zugelassenen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Wohn-, oder Zufluchtsstätten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neuanzusäen;</w:t>
      </w:r>
    </w:p>
    <w:p>
      <w:r>
        <w:t xml:space="preserve">Be- oder Entwässerungsmaßnahmen über den bisherigen Umfang hinaus durchzuführen, Gewässer jeder Art zu verändern oder in anderer Weise den Wasserhaushalt des Gebietes entgegen dem Schutzzweck zu beeinträchtigen;</w:t>
      </w:r>
    </w:p>
    <w:p>
      <w:r>
        <w:t xml:space="preserve">Fische oder Wasservögel zu füttern;</w:t>
      </w:r>
    </w:p>
    <w:p>
      <w:r>
        <w:t xml:space="preserve">Schmutzwasser, Gülle, Dünger, Gärfutter oder Klärschlämme auszubringen, einzuleiten, zu lagern oder abzulagern;</w:t>
      </w:r>
    </w:p>
    <w:p>
      <w:r>
        <w:t xml:space="preserve">Pestizide anzuwenden;</w:t>
      </w:r>
    </w:p>
    <w:p>
      <w:r>
        <w:t xml:space="preserve">Abfälle oder sonstige Gegenstände zu lagern oder abzulagern;</w:t>
      </w:r>
    </w:p>
    <w:p>
      <w:r>
        <w:t xml:space="preserve">zu angeln;</w:t>
      </w:r>
    </w:p>
    <w:p>
      <w:r>
        <w:t xml:space="preserve">Anlagen der Fischintensivhaltung, insbesondere Netzkäfiganlagen, zu betreiben oder zu installieren.</w:t>
      </w:r>
    </w:p>
    <w:p>
      <w:r>
        <w:rPr>
          <w:color w:val="555555"/>
          <w:sz w:val="17"/>
        </w:rPr>
        <w:t xml:space="preserve">Zitiervorschlag: § 4 VO-NSGDAMMUEHLENFLIESSNI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https://recht.nulegal.eu/gesetze/VO-NSGDAMMUEHLENFLIESSNI/4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