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VO-ID259526 (Brandenburg) — Inkrafttreten, Außerkrafttreten</w:t>
      </w:r>
    </w:p>
    <w:p>
      <w:r>
        <w:rPr>
          <w:color w:val="555555"/>
          <w:sz w:val="18"/>
        </w:rPr>
        <w:t xml:space="preserve">Verordnung zur Festsetzung der Überschwemmungsgebiete der Polder A/B und 10 an der Unteren Oder</w:t>
      </w:r>
    </w:p>
    <w:p>
      <w:r>
        <w:rPr>
          <w:color w:val="555555"/>
          <w:sz w:val="18"/>
        </w:rPr>
        <w:t xml:space="preserve">Landesrecht Brandenburg</w:t>
      </w:r>
    </w:p>
    <w:p>
      <w:r>
        <w:rPr>
          <w:color w:val="555555"/>
          <w:sz w:val="18"/>
        </w:rPr>
        <w:t xml:space="preserve">Stand: 01.09.2026 (konsolidierte Textfassung, kein amtliches Inkrafttretensdatum)</w:t>
      </w:r>
    </w:p>
    <w:p>
      <w:r>
        <w:t xml:space="preserve">Diese Verordnung tritt am Tag nach der Verkündung in Kraft. Gleichzeitig tritt gemäß § 100 Absatz 6 des Brandenburgischen Wassergesetzes der Beschluss Nr. 0189 vom 7. Dezember 1989 des Rates des Bezirkes Frankfurt (Oder) über Hochwassergebiete im Bezirk Frankfurt (Oder) insoweit außer Kraft, als Hochwassergebiete an der Oder, der Welse, der Westoder, der Hohensaaten-Friedrichsthaler-Wasserstraße und der Schwedter Querfahrt von Stützkow bis Friedrichsthal festgelegt wurden.</w:t>
      </w:r>
    </w:p>
    <w:p>
      <w:r>
        <w:t xml:space="preserve">Potsdam, den 12. August 2024</w:t>
      </w:r>
    </w:p>
    <w:p>
      <w:r>
        <w:t xml:space="preserve">Der Minister für Landwirtschaft,</w:t>
      </w:r>
    </w:p>
    <w:p>
      <w:r>
        <w:t xml:space="preserve">Umwelt und Klimaschutz</w:t>
      </w:r>
    </w:p>
    <w:p>
      <w:r>
        <w:t xml:space="preserve">Axel Vogel</w:t>
      </w:r>
    </w:p>
    <w:p>
      <w:r>
        <w:rPr>
          <w:color w:val="555555"/>
          <w:sz w:val="17"/>
        </w:rPr>
        <w:t xml:space="preserve">Zitiervorschlag: § 3 VO-ID259526 (Brandenburg)</w:t>
      </w:r>
    </w:p>
    <w:p>
      <w:r>
        <w:rPr>
          <w:color w:val="555555"/>
          <w:sz w:val="17"/>
        </w:rPr>
        <w:t xml:space="preserve">Quelle: bravors, abgerufen 01.09.2026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https://recht.nulegal.eu/gesetze/VO-ID259526/3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