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VO-ID259526 (Brandenburg) — Festsetzung</w:t>
      </w:r>
    </w:p>
    <w:p>
      <w:r>
        <w:rPr>
          <w:color w:val="555555"/>
          <w:sz w:val="18"/>
        </w:rPr>
        <w:t xml:space="preserve">Verordnung zur Festsetzung der Überschwemmungsgebiete der Polder A/B und 10 an der Unteren Oder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die Hochwasserentlastung und Rückhaltung beanspruchten in § 2 näher bestimmten Gebiete der Polder A/B und 10 werden als Überschwemmungsgebiete festgesetzt.</w:t>
      </w:r>
    </w:p>
    <w:p>
      <w:r>
        <w:rPr>
          <w:color w:val="555555"/>
          <w:sz w:val="17"/>
        </w:rPr>
        <w:t xml:space="preserve">Zitiervorschlag: § 1 VO-ID259526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https://recht.nulegal.eu/gesetze/VO-ID259526/1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