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VO-ID212966 (Brandenburg)</w:t>
      </w:r>
    </w:p>
    <w:p>
      <w:r>
        <w:rPr>
          <w:color w:val="555555"/>
          <w:sz w:val="18"/>
        </w:rPr>
        <w:t xml:space="preserve">Verordnung über das Verfahren der Feststellung von Veränderungen des angestammten Siedlungsgebietes der Sorben/Wenden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8. September 2014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6 VO-ID212966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https://recht.nulegal.eu/gesetze/VO-ID212966/6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