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VO-ID212861 (Brandenburg) — Pflege- und Entwicklungsmaßnahmen</w:t>
      </w:r>
    </w:p>
    <w:p>
      <w:r>
        <w:rPr>
          <w:color w:val="555555"/>
          <w:sz w:val="18"/>
        </w:rPr>
        <w:t xml:space="preserve">Verordnung über das Landschaftsschutzgebiet „Notte-Niederung“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Es werden folgende Maßnahmen als Zielvorgabe für die Pflege und Entwicklung des</w:t>
      </w:r>
    </w:p>
    <w:p>
      <w:r>
        <w:t xml:space="preserve">Gebietes benannt:</w:t>
      </w:r>
    </w:p>
    <w:p>
      <w:r>
        <w:t xml:space="preserve">die gegenwärtigen Gebietswasserverhältnisse sollen weitestgehend</w:t>
      </w:r>
    </w:p>
    <w:p>
      <w:r>
        <w:t xml:space="preserve">gesichert und verbessert werden; das Regenerationsvermögen und damit die</w:t>
      </w:r>
    </w:p>
    <w:p>
      <w:r>
        <w:t xml:space="preserve">Wasserqualität der Gewässer soll durch den Erhalt und die Förderung einer</w:t>
      </w:r>
    </w:p>
    <w:p>
      <w:r>
        <w:t xml:space="preserve">standortgemäßen Ufervegetation kontinuierlich verbessert werden. In einem</w:t>
      </w:r>
    </w:p>
    <w:p>
      <w:r>
        <w:t xml:space="preserve">Bereich von mindestens 10 Metern beidseitig der Uferränder soll auf den Einsatz</w:t>
      </w:r>
    </w:p>
    <w:p>
      <w:r>
        <w:t xml:space="preserve">von mineralischen Düngemitteln, Gülle und Pflanzenschutzmitteln verzichtet</w:t>
      </w:r>
    </w:p>
    <w:p>
      <w:r>
        <w:t xml:space="preserve">werden;</w:t>
      </w:r>
    </w:p>
    <w:p>
      <w:r>
        <w:t xml:space="preserve">Feuchtwiesen und deren Auflassungsstadien sowie Wiesen auf Niedermoor</w:t>
      </w:r>
    </w:p>
    <w:p>
      <w:r>
        <w:t xml:space="preserve">sollen durch Maßnahmen, die zu standortspezifischen Grundwasserverhältnissen</w:t>
      </w:r>
    </w:p>
    <w:p>
      <w:r>
        <w:t xml:space="preserve">führen und durch extensive Nutzung, regelmäßige Pflege sowie Entbuschung</w:t>
      </w:r>
    </w:p>
    <w:p>
      <w:r>
        <w:t xml:space="preserve">entwickelt werden. Auf die Anwendung von Pflanzenschutzmitteln und Düngern soll</w:t>
      </w:r>
    </w:p>
    <w:p>
      <w:r>
        <w:t xml:space="preserve">verzichtet werden;</w:t>
      </w:r>
    </w:p>
    <w:p>
      <w:r>
        <w:t xml:space="preserve">die Wälder sollen in naturnahe Waldgesellschaften überführt werden;</w:t>
      </w:r>
    </w:p>
    <w:p>
      <w:r>
        <w:t xml:space="preserve">Sandtrockenrasen sollen durch geeignete Pflegemaßnahmen, wie Entbuschung</w:t>
      </w:r>
    </w:p>
    <w:p>
      <w:r>
        <w:t xml:space="preserve">oder Mahd, erhalten werden;</w:t>
      </w:r>
    </w:p>
    <w:p>
      <w:r>
        <w:t xml:space="preserve">zur Erhöhung der Lebensraumeignung für den Fischotter sollen die</w:t>
      </w:r>
    </w:p>
    <w:p>
      <w:r>
        <w:t xml:space="preserve">Uferränder stärker durch Gehölzanpflanzungen strukturiert werden. Es wird</w:t>
      </w:r>
    </w:p>
    <w:p>
      <w:r>
        <w:t xml:space="preserve">angestrebt, die Fließgewässer in ihrem Profil naturnah zu gestalten. Neue</w:t>
      </w:r>
    </w:p>
    <w:p>
      <w:r>
        <w:t xml:space="preserve">Brücken sollen durch offene Brückenprofile und Bankette otterfreundlich</w:t>
      </w:r>
    </w:p>
    <w:p>
      <w:r>
        <w:t xml:space="preserve">gestaltet werden;</w:t>
      </w:r>
    </w:p>
    <w:p>
      <w:r>
        <w:t xml:space="preserve">die Zülowniederung soll unter Beibehaltung der land- und</w:t>
      </w:r>
    </w:p>
    <w:p>
      <w:r>
        <w:t xml:space="preserve">forstwirtschaftlichen Nutzung entwickelt werden;</w:t>
      </w:r>
    </w:p>
    <w:p>
      <w:r>
        <w:t xml:space="preserve">die Erholungsnutzung soll naturraumorientiert durch geeignete</w:t>
      </w:r>
    </w:p>
    <w:p>
      <w:r>
        <w:t xml:space="preserve">Lenkungsmaßnahmen (Rad-, Wander-, Reitwegenetz) entwickelt und die Lebensräume</w:t>
      </w:r>
    </w:p>
    <w:p>
      <w:r>
        <w:t xml:space="preserve">von empfindlichen, bestandsbedrohten Tier- und Pflanzenarten vor Störungen</w:t>
      </w:r>
    </w:p>
    <w:p>
      <w:r>
        <w:t xml:space="preserve">geschützt werden.</w:t>
      </w:r>
    </w:p>
    <w:p>
      <w:r>
        <w:rPr>
          <w:color w:val="555555"/>
          <w:sz w:val="17"/>
        </w:rPr>
        <w:t xml:space="preserve">Zitiervorschlag: § 6 VO-ID212861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https://recht.nulegal.eu/gesetze/VO-ID212861/6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