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VO-ID212853 (Brandenburg) — Verbote, Genehmigungsvorbehalte</w:t>
      </w:r>
    </w:p>
    <w:p>
      <w:r>
        <w:rPr>
          <w:color w:val="555555"/>
          <w:sz w:val="18"/>
        </w:rPr>
        <w:t xml:space="preserve">Verordnung über das Landschaftsschutzgebiet „Westhavelland“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nicht oder gering entwässerte intakte Niedermoore (Norm-Niedermoore) landwirtschaftlich zu nutzen, soweit nicht Vorgaben der unteren Naturschutzbehörde vorliegen,</w:t>
      </w:r>
    </w:p>
    <w:p>
      <w:r>
        <w:t xml:space="preserve">die als Grünland zu nutzenden Niedermoore (nicht Mulm-Niedermoore) in Ackerzwischennutzung zu nehmen oder turnusmäßig in Zeiträumen unter 6 Jahren umzubrechen;</w:t>
      </w:r>
    </w:p>
    <w:p>
      <w:r>
        <w:t xml:space="preserve">Bäume außerhalb des Waldes, Hecken, Gebüsche, Feldgehölze, Ufergehölze, Röhrichte und Findlinge zu beschädigen oder zu beseitigen;</w:t>
      </w:r>
    </w:p>
    <w:p>
      <w:r>
        <w:t xml:space="preserve">(2) Sonstige Handlungen, die geeignet sind, den Charakter des Gebietes zu</w:t>
      </w:r>
    </w:p>
    <w:p>
      <w:r>
        <w:t xml:space="preserve">verändern, den Naturhaushalt zu schädigen, das Landschaftsbild zu beeinträchtigen oder sonst dem besonderen Schutzzweck zuwiderzulaufen, bedürfen</w:t>
      </w:r>
    </w:p>
    <w:p>
      <w:r>
        <w:t xml:space="preserve">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 ausgenommen zur saisonalen Direktvermarktung landwirtschaftlicher Produkte;</w:t>
      </w:r>
    </w:p>
    <w:p>
      <w:r>
        <w:t xml:space="preserve">Veranstaltungen mit motorbetriebenen Fahrzeugen durchzuführen; dies gilt nicht für die festgeschriebene Regattastrecke auf dem Beetzsee, für eine Regatta im Jahr über maximal zwei Tage in der Zeit vom 1. August bis 30. September jeden Jahres;</w:t>
      </w:r>
    </w:p>
    <w:p>
      <w:r>
        <w:t xml:space="preserve">außerhalb öffentlich-rechtlich zugelassener und gekennzeichneter Plätze sowie Hausgärten zu lagern, zu zelten oder Wohnwagen aufzustellen;</w:t>
      </w:r>
    </w:p>
    <w:p>
      <w:r>
        <w:t xml:space="preserve">Bodenbestandteile abzubauen.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