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VO-ID212852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</w:t>
      </w:r>
    </w:p>
    <w:p>
      <w:r>
        <w:t xml:space="preserve">Landschaftsschutzgebiet gemäß § 22 Abs. 3 des Brandenburgischen</w:t>
      </w:r>
    </w:p>
    <w:p>
      <w:r>
        <w:t xml:space="preserve">Naturschutzgesetzes folgende Handlungen verboten: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 ausgenommen ist eine den Moortypen Mulm- und</w:t>
      </w:r>
    </w:p>
    <w:p>
      <w:r>
        <w:t xml:space="preserve">Erdniedermoor angepasste Bewirtschaftung, wobei eine weitere Degradierung des</w:t>
      </w:r>
    </w:p>
    <w:p>
      <w:r>
        <w:t xml:space="preserve">Moorkörpers so weit wie möglich auszuschließen ist;</w:t>
      </w:r>
    </w:p>
    <w:p>
      <w:r>
        <w:t xml:space="preserve">Binnendünen, Trockenrasen, Feuchtwiesen, feuchte Hochstaudenfluren,</w:t>
      </w:r>
    </w:p>
    <w:p>
      <w:r>
        <w:t xml:space="preserve">Seggen- und Röhrichtmoore, Bruch- und Auenwälder, Restbestockungen</w:t>
      </w:r>
    </w:p>
    <w:p>
      <w:r>
        <w:t xml:space="preserve">naturnaher Waldgesellschaften, Quellbereiche, Kleingewässer, naturnahe,</w:t>
      </w:r>
    </w:p>
    <w:p>
      <w:r>
        <w:t xml:space="preserve">unverbaute Bach- und Flussläufe sowie Alt- und Totarme nachteilig zu</w:t>
      </w:r>
    </w:p>
    <w:p>
      <w:r>
        <w:t xml:space="preserve">verändern, zu beschädigen oder zu zerstören;</w:t>
      </w:r>
    </w:p>
    <w:p>
      <w:r>
        <w:t xml:space="preserve">Bäume außerhalb des Waldes, Höhlenbäume, Hecken,</w:t>
      </w:r>
    </w:p>
    <w:p>
      <w:r>
        <w:t xml:space="preserve">Gebüsche, Feld- oder Ufergehölze, Ufervegetation oder</w:t>
      </w:r>
    </w:p>
    <w:p>
      <w:r>
        <w:t xml:space="preserve">Schwimmblattgesellschaften zu beschädigen oder zu beseitigen;</w:t>
      </w:r>
    </w:p>
    <w:p>
      <w:r>
        <w:t xml:space="preserve">in Röhrichte einzudringen oder sich diesen wasserseitig dichter als</w:t>
      </w:r>
    </w:p>
    <w:p>
      <w:r>
        <w:t xml:space="preserve">fünf Meter zu nähern.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verunstalten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beabsichtigt,</w:t>
      </w:r>
    </w:p>
    <w:p>
      <w:r>
        <w:t xml:space="preserve">bauliche Anlagen, die einer öffentlich-rechtlichen Zulassung oder</w:t>
      </w:r>
    </w:p>
    <w:p>
      <w:r>
        <w:t xml:space="preserve">Anzeige bedürfen, sowie Stege zu errichten oder wesentlich zu</w:t>
      </w:r>
    </w:p>
    <w:p>
      <w:r>
        <w:t xml:space="preserve">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Plakate, Werbeanlagen, Bild- oder Schrifttafeln aufzustellen oder</w:t>
      </w:r>
    </w:p>
    <w:p>
      <w:r>
        <w:t xml:space="preserve">anzubringen; ausgenommen zur saisonalen Direktvermarktung landwirtschaftlicher</w:t>
      </w:r>
    </w:p>
    <w:p>
      <w:r>
        <w:t xml:space="preserve">Produkte;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wesentlich zu</w:t>
      </w:r>
    </w:p>
    <w:p>
      <w:r>
        <w:t xml:space="preserve">verändern;</w:t>
      </w:r>
    </w:p>
    <w:p>
      <w:r>
        <w:t xml:space="preserve">außerhalb öffentlich-rechtlich zugelassener und</w:t>
      </w:r>
    </w:p>
    <w:p>
      <w:r>
        <w:t xml:space="preserve">gekennzeichneter Plätze sowie von Hausgärten Wohnwagen aufzustellen;</w:t>
      </w:r>
    </w:p>
    <w:p>
      <w:r>
        <w:t xml:space="preserve">ausgenommen zur Ernte und saisonalen Direktvermarktung landwirtschaftlicher</w:t>
      </w:r>
    </w:p>
    <w:p>
      <w:r>
        <w:t xml:space="preserve">Produkte;</w:t>
      </w:r>
    </w:p>
    <w:p>
      <w:r>
        <w:t xml:space="preserve">Veranstaltungen mit motorbetriebenen Fahrzeugen durchzuführen;</w:t>
      </w:r>
    </w:p>
    <w:p>
      <w:r>
        <w:t xml:space="preserve">Grünland in eine andere Nutzungsart zu überführen;</w:t>
      </w:r>
    </w:p>
    <w:p>
      <w:r>
        <w:t xml:space="preserve">die Bodenbedeckung auf Acker- oder Grünland abzubrennen;</w:t>
      </w:r>
    </w:p>
    <w:p>
      <w:r>
        <w:t xml:space="preserve">außerhalb des Waldes standortfremde oder landschaftsuntypische</w:t>
      </w:r>
    </w:p>
    <w:p>
      <w:r>
        <w:t xml:space="preserve">Gehölzpflanzungen vorzunehmen;</w:t>
      </w:r>
    </w:p>
    <w:p>
      <w:r>
        <w:t xml:space="preserve">außerhalb von öffentlich-rechtlich zugelassenen und</w:t>
      </w:r>
    </w:p>
    <w:p>
      <w:r>
        <w:t xml:space="preserve">gekennzeichneten Plätzen sowie Hausgärten, Kleingärten, Ferien-</w:t>
      </w:r>
    </w:p>
    <w:p>
      <w:r>
        <w:t xml:space="preserve">und Wochenendhausgrundstücken offene Feuerstätten zu errichten oder</w:t>
      </w:r>
    </w:p>
    <w:p>
      <w:r>
        <w:t xml:space="preserve">zu betreiben.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verändert, den Naturhaushalt nicht schädigt oder dem Schutzzweck nach</w:t>
      </w:r>
    </w:p>
    <w:p>
      <w:r>
        <w:t xml:space="preserve">§ 3 nicht oder nur unerheblich zuwiderläuft. Die Genehmigung kann mit</w:t>
      </w:r>
    </w:p>
    <w:p>
      <w:r>
        <w:t xml:space="preserve">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