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VO-ID212849 (Brandenburg) — Inkrafttreten, Außerkrafttreten</w:t>
      </w:r>
    </w:p>
    <w:p>
      <w:r>
        <w:rPr>
          <w:color w:val="555555"/>
          <w:sz w:val="18"/>
        </w:rPr>
        <w:t xml:space="preserve">Verordnung über das Landschaftsschutzgebiet „Potsdamer Wald- und Havelseengebiet“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 Verordnung tritt am Tage nach ihrer Verkündung in Kraft.</w:t>
      </w:r>
    </w:p>
    <w:p>
      <w:r>
        <w:t xml:space="preserve">(2) Mit dem Inkrafttreten dieser Verordnung tritt der Beschluß Nr. 149-14/66 über die Erklärung zum Landschaftsschutzgebiet "Potsdamer Havelseen" des Rates des Bezirkes Potsdam vom 20. Juli 1966 für den Geltungsbereich dieser Verordnung und für Ortslagen und ortsnahe Bereiche, die allseitig vom Geltungsbereich dieser Verordnung umschlossen sind, außer Kraft.</w:t>
      </w:r>
    </w:p>
    <w:p>
      <w:r>
        <w:t xml:space="preserve">Potsdam, den 22. Mai 1998</w:t>
      </w:r>
    </w:p>
    <w:p>
      <w:r>
        <w:rPr>
          <w:color w:val="555555"/>
          <w:sz w:val="17"/>
        </w:rPr>
        <w:t xml:space="preserve">Zitiervorschlag: § 11 VO-ID212849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https://recht.nulegal.eu/gesetze/VO-ID212849/11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