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VO-ID212844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„Krumme Spree“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Landwirtschaft, Umweltschutz und Raumordnung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VO-ID212844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https://recht.nulegal.eu/gesetze/VO-ID212844/10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