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VO-ID212840 (Brandenburg) — Schutzgegenstand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26 534 Hektar. Es umfaßt große Teile der Zehdenick-Spandauer</w:t>
      </w:r>
    </w:p>
    <w:p>
      <w:r>
        <w:t xml:space="preserve">Havelniederung, im Osten Teile des Eberswalder Urstromtals, im Nordwesten Teile</w:t>
      </w:r>
    </w:p>
    <w:p>
      <w:r>
        <w:t xml:space="preserve">der Granseer Platte sowie im Nordosten Teile der Britzer Platte.</w:t>
      </w:r>
    </w:p>
    <w:p>
      <w:r>
        <w:t xml:space="preserve">Das Landschaftsschutzgebiet liegt in folgenden Gemarkungen:</w:t>
      </w:r>
    </w:p>
    <w:p>
      <w:r>
        <w:t xml:space="preserve">Landkreis Barnim:</w:t>
      </w:r>
    </w:p>
    <w:p>
      <w:r>
        <w:t xml:space="preserve">Groß Schönebeck/Schorfheide, Zerpenschleuse, Ruhlsdorf, Hammergut,</w:t>
      </w:r>
    </w:p>
    <w:p>
      <w:r>
        <w:t xml:space="preserve">Schluft, Prötze (Flur 3, 4), Klandorf;</w:t>
      </w:r>
    </w:p>
    <w:p>
      <w:r>
        <w:t xml:space="preserve">Landkreis Oberhavel:</w:t>
      </w:r>
    </w:p>
    <w:p>
      <w:r>
        <w:t xml:space="preserve">Hammer, Zehlendorf, Schmachtenhagen, Oranienburg, Sachsenhausen, Lehnitz,</w:t>
      </w:r>
    </w:p>
    <w:p>
      <w:r>
        <w:t xml:space="preserve">Friedrichsthal, Nassenheide, Teschendorf, Grüneberg, Zehdenick, Krewelin,</w:t>
      </w:r>
    </w:p>
    <w:p>
      <w:r>
        <w:t xml:space="preserve">Liebenwalde, Kreuzbruch, Neuholland, Freienhagen, Malz, Bernöwe,</w:t>
      </w:r>
    </w:p>
    <w:p>
      <w:r>
        <w:t xml:space="preserve">Wesendorf, Falkenthal, Neu Löwenberg, Wiesen am rechten Ufer des Malzer</w:t>
      </w:r>
    </w:p>
    <w:p>
      <w:r>
        <w:t xml:space="preserve">Kanals, Wiesen am linken Ufer des Malzer Kanals, Groß-Mutzer</w:t>
      </w:r>
    </w:p>
    <w:p>
      <w:r>
        <w:t xml:space="preserve">Rohrlaakswiesen, Prötze (Flur 1, 2, 5), Hohenbruch, Klein Mutz,</w:t>
      </w:r>
    </w:p>
    <w:p>
      <w:r>
        <w:t xml:space="preserve">Löwenberg, Neuendorf.</w:t>
      </w:r>
    </w:p>
    <w:p>
      <w:r>
        <w:t xml:space="preserve">Eine Kartenskizze zur Orientierung über die Lage des</w:t>
      </w:r>
    </w:p>
    <w:p>
      <w:r>
        <w:t xml:space="preserve">Landschaftsschutzgebietes ist dieser Verordnung als</w:t>
      </w:r>
    </w:p>
    <w:p>
      <w:r>
        <w:t xml:space="preserve">Anlage 1 beigefügt.</w:t>
      </w:r>
    </w:p>
    <w:p>
      <w:r>
        <w:t xml:space="preserve">(2) Die</w:t>
      </w:r>
    </w:p>
    <w:p>
      <w:r>
        <w:t xml:space="preserve">Grenze des Landschaftsschutzgebietes ist in den in Anlage 2 dieser Verordnung</w:t>
      </w:r>
    </w:p>
    <w:p>
      <w:r>
        <w:t xml:space="preserve">aufgeführten Karten mit ununterbrochener roter Linie eingezeichnet; als</w:t>
      </w:r>
    </w:p>
    <w:p>
      <w:r>
        <w:t xml:space="preserve">Grenze gilt der innere Rand dieser Linie.</w:t>
      </w:r>
    </w:p>
    <w:p>
      <w:r>
        <w:t xml:space="preserve">Die in Anlage 2 Nr. 1 dieser Verordnung aufgeführte topografische Übersichtskarte</w:t>
      </w:r>
    </w:p>
    <w:p>
      <w:r>
        <w:t xml:space="preserve">im Maßstab 1 : 50 000 dient der räumlichen Einordnung des</w:t>
      </w:r>
    </w:p>
    <w:p>
      <w:r>
        <w:t xml:space="preserve">Landschaftsschutzgebietes. Die Verortung im Gelände ermöglichen die in Anlage 2</w:t>
      </w:r>
    </w:p>
    <w:p>
      <w:r>
        <w:t xml:space="preserve">Nr. 2 aufgeführten 21 topografischen Karten im Maßstab</w:t>
      </w:r>
    </w:p>
    <w:p>
      <w:r>
        <w:t xml:space="preserve">1 : 10 000.</w:t>
      </w:r>
    </w:p>
    <w:p>
      <w:r>
        <w:t xml:space="preserve">Maßgeblich ist die wörtliche Beschreibung des Grenzverlaufs in § 2 Absatz 3 in</w:t>
      </w:r>
    </w:p>
    <w:p>
      <w:r>
        <w:t xml:space="preserve">Verbindung mit den in Anlage 2 Nummer 3 aufgeführten 45 Flurkarten und den in</w:t>
      </w:r>
    </w:p>
    <w:p>
      <w:r>
        <w:t xml:space="preserve">Nummer 4 aufgeführten sieben Liegenschaftskarten. Die wörtliche Beschreibung des Grenzverlaufes erfolgt im</w:t>
      </w:r>
    </w:p>
    <w:p>
      <w:r>
        <w:t xml:space="preserve">Uhrzeigersinn anhand der in den Flurkarten und in den Liegenschaftskarten</w:t>
      </w:r>
    </w:p>
    <w:p>
      <w:r>
        <w:t xml:space="preserve">eingetragenen Orientierungspunkte.</w:t>
      </w:r>
    </w:p>
    <w:p>
      <w:r>
        <w:t xml:space="preserve">(3) Wörtliche Beschreibung:</w:t>
      </w:r>
    </w:p>
    <w:p>
      <w:r>
        <w:t xml:space="preserve">Die Grenzen des Landschaftsschutzgebietes werden</w:t>
      </w:r>
    </w:p>
    <w:p>
      <w:r>
        <w:t xml:space="preserve">grundsätzlich durch Straßen, Wege, Gemarkungs- und</w:t>
      </w:r>
    </w:p>
    <w:p>
      <w:r>
        <w:t xml:space="preserve">Flurstücksgrenzen gebildet. Ausgangspunkt ist die Brücke über</w:t>
      </w:r>
    </w:p>
    <w:p>
      <w:r>
        <w:t xml:space="preserve">den Eisergraben an der Landstraße von Wesendorf nach Kappe</w:t>
      </w:r>
    </w:p>
    <w:p>
      <w:r>
        <w:t xml:space="preserve">(Orientierungspunkt 1).</w:t>
      </w:r>
    </w:p>
    <w:p>
      <w:r>
        <w:t xml:space="preserve">Vom Ausgangspunkt verläuft die Grenze entlang des</w:t>
      </w:r>
    </w:p>
    <w:p>
      <w:r>
        <w:t xml:space="preserve">Eisergrabens bzw. des ihn begleitenden Weges in Richtung Süden bis zur</w:t>
      </w:r>
    </w:p>
    <w:p>
      <w:r>
        <w:t xml:space="preserve">größten Annäherung an den Hinteren Graben und folgt diesem bis</w:t>
      </w:r>
    </w:p>
    <w:p>
      <w:r>
        <w:t xml:space="preserve">zur Mündung in das Döllnfließ (Orientierungspunkt 2).</w:t>
      </w:r>
    </w:p>
    <w:p>
      <w:r>
        <w:t xml:space="preserve">Der weitere Grenzverlauf folgt der Gemarkungsgrenze</w:t>
      </w:r>
    </w:p>
    <w:p>
      <w:r>
        <w:t xml:space="preserve">Wesendorf-Groß Schönebeck und weiter der Gemarkungsgrenze</w:t>
      </w:r>
    </w:p>
    <w:p>
      <w:r>
        <w:t xml:space="preserve">Kappe-Groß Schönebeck bis zur Uhlenhofbrücke</w:t>
      </w:r>
    </w:p>
    <w:p>
      <w:r>
        <w:t xml:space="preserve">(Orientierungspunkt 3) in Richtung Nordosten.</w:t>
      </w:r>
    </w:p>
    <w:p>
      <w:r>
        <w:t xml:space="preserve">Die Grenze folgt weiter dem Weg in Richtung Schluft bis zum</w:t>
      </w:r>
    </w:p>
    <w:p>
      <w:r>
        <w:t xml:space="preserve">Orientierungspunkt 4 und weiter dem Weg in Richtung Südwesten bis zum</w:t>
      </w:r>
    </w:p>
    <w:p>
      <w:r>
        <w:t xml:space="preserve">Orientierungspunkt 5. Von dort verläuft die Grenze entlang des Weges zur</w:t>
      </w:r>
    </w:p>
    <w:p>
      <w:r>
        <w:t xml:space="preserve">Stallanlage in Richtung Osten und folgt weiter dem Graben in Richtung Osten bis</w:t>
      </w:r>
    </w:p>
    <w:p>
      <w:r>
        <w:t xml:space="preserve">zum Orientierungspunkt 6.</w:t>
      </w:r>
    </w:p>
    <w:p>
      <w:r>
        <w:t xml:space="preserve">Die Grenze folgt weiter dem Weg nach Emilienfelde in Richtung</w:t>
      </w:r>
    </w:p>
    <w:p>
      <w:r>
        <w:t xml:space="preserve">Südwesten bis zur Gemarkungsgrenze Groß Schönebeck-Liebenwalde,</w:t>
      </w:r>
    </w:p>
    <w:p>
      <w:r>
        <w:t xml:space="preserve">folgt dieser in Richtung Südost und weiter der Gemarkungsgrenze</w:t>
      </w:r>
    </w:p>
    <w:p>
      <w:r>
        <w:t xml:space="preserve">Hammer-Liebenwalde bis zum Orientierungspunkt 7. Von dort verläuft die</w:t>
      </w:r>
    </w:p>
    <w:p>
      <w:r>
        <w:t xml:space="preserve">Grenze entlang dem Weg in Richtung Hammer bis zum Orientierungspunkt 8. Der</w:t>
      </w:r>
    </w:p>
    <w:p>
      <w:r>
        <w:t xml:space="preserve">Grenzverlauf für den Bereich Hammer bis zum Orientierungspunkt 9 ist in</w:t>
      </w:r>
    </w:p>
    <w:p>
      <w:r>
        <w:t xml:space="preserve">folgenden Flurkarten dargestellt:</w:t>
      </w:r>
    </w:p>
    <w:p>
      <w:r>
        <w:t xml:space="preserve">Gemarkung</w:t>
      </w:r>
    </w:p>
    <w:p>
      <w:r>
        <w:t xml:space="preserve">Hammer</w:t>
      </w:r>
    </w:p>
    <w:p>
      <w:r>
        <w:t xml:space="preserve">Flure 1, 4, 6, 7.</w:t>
      </w:r>
    </w:p>
    <w:p>
      <w:r>
        <w:t xml:space="preserve">Vom Orientierungspunkt 9 verläuft die Grenze entlang dem</w:t>
      </w:r>
    </w:p>
    <w:p>
      <w:r>
        <w:t xml:space="preserve">Weg nach Groß Schönebeck bis zum Orientierungspunkt 10.</w:t>
      </w:r>
    </w:p>
    <w:p>
      <w:r>
        <w:t xml:space="preserve">Der weitere Grenzverlauf folgt der Waldkante bis zum</w:t>
      </w:r>
    </w:p>
    <w:p>
      <w:r>
        <w:t xml:space="preserve">Orientierungspunkt 11 und weiter dem Waldweg in Richtung Süden bis zur</w:t>
      </w:r>
    </w:p>
    <w:p>
      <w:r>
        <w:t xml:space="preserve">Gemarkungsgrenze Groß Schönebeck-Hammer.</w:t>
      </w:r>
    </w:p>
    <w:p>
      <w:r>
        <w:t xml:space="preserve">Die Grenze verläuft in westlicher Richtung entlang dieser</w:t>
      </w:r>
    </w:p>
    <w:p>
      <w:r>
        <w:t xml:space="preserve">Gemarkungsgrenze bis zum Aalkastenfließ und folgt dann dem Weg in</w:t>
      </w:r>
    </w:p>
    <w:p>
      <w:r>
        <w:t xml:space="preserve">Richtung Südosten bis zum Orientierungspunkt 12. Der weitere Grenzverlauf</w:t>
      </w:r>
    </w:p>
    <w:p>
      <w:r>
        <w:t xml:space="preserve">bis zum Orientierungspunkt 13 ist in folgender Flurkarte dargestellt:</w:t>
      </w:r>
    </w:p>
    <w:p>
      <w:r>
        <w:t xml:space="preserve">Gemarkung</w:t>
      </w:r>
    </w:p>
    <w:p>
      <w:r>
        <w:t xml:space="preserve">Groß Schönebeck</w:t>
      </w:r>
    </w:p>
    <w:p>
      <w:r>
        <w:t xml:space="preserve">Flur 13.</w:t>
      </w:r>
    </w:p>
    <w:p>
      <w:r>
        <w:t xml:space="preserve">Vom Orientierungspunkt 13 verläuft die Grenze entlang der</w:t>
      </w:r>
    </w:p>
    <w:p>
      <w:r>
        <w:t xml:space="preserve">Landstraße in Richtung Groß Schönebeck und weiter ab</w:t>
      </w:r>
    </w:p>
    <w:p>
      <w:r>
        <w:t xml:space="preserve">Orientierungspunkt 14 entlang dem Graben in Richtung Osten bis zum</w:t>
      </w:r>
    </w:p>
    <w:p>
      <w:r>
        <w:t xml:space="preserve">Orientierungspunkt 15. Der Grenzverlauf zwischen Orientierungspunkt 15 und der</w:t>
      </w:r>
    </w:p>
    <w:p>
      <w:r>
        <w:t xml:space="preserve">Bundesstraße 109 ist in folgender Flurkarte dargestellt:</w:t>
      </w:r>
    </w:p>
    <w:p>
      <w:r>
        <w:t xml:space="preserve">Gemarkung</w:t>
      </w:r>
    </w:p>
    <w:p>
      <w:r>
        <w:t xml:space="preserve">Groß Schönebeck</w:t>
      </w:r>
    </w:p>
    <w:p>
      <w:r>
        <w:t xml:space="preserve">Flur 7.</w:t>
      </w:r>
    </w:p>
    <w:p>
      <w:r>
        <w:t xml:space="preserve">Die Grenze folgt weiter der Bundesstraße 109 in Richtung</w:t>
      </w:r>
    </w:p>
    <w:p>
      <w:r>
        <w:t xml:space="preserve">Zerpenschleuse.</w:t>
      </w:r>
    </w:p>
    <w:p>
      <w:r>
        <w:t xml:space="preserve">Der Grenzverlauf für den Bereich Sperlingsaue zwischen</w:t>
      </w:r>
    </w:p>
    <w:p>
      <w:r>
        <w:t xml:space="preserve">den Orientierungspunkten 16 und 17 ist in folgender Flurkarte dargestellt:</w:t>
      </w:r>
    </w:p>
    <w:p>
      <w:r>
        <w:t xml:space="preserve">Gemarkung</w:t>
      </w:r>
    </w:p>
    <w:p>
      <w:r>
        <w:t xml:space="preserve">Groß Schönebeck</w:t>
      </w:r>
    </w:p>
    <w:p>
      <w:r>
        <w:t xml:space="preserve">Flur 8.</w:t>
      </w:r>
    </w:p>
    <w:p>
      <w:r>
        <w:t xml:space="preserve">Die Grenze folgt weiter der Bundesstraße 109 bis zum</w:t>
      </w:r>
    </w:p>
    <w:p>
      <w:r>
        <w:t xml:space="preserve">Orientierungspunkt 18.</w:t>
      </w:r>
    </w:p>
    <w:p>
      <w:r>
        <w:t xml:space="preserve">Der Grenzverlauf für den Bereich Zerpenschleuse bis zum</w:t>
      </w:r>
    </w:p>
    <w:p>
      <w:r>
        <w:t xml:space="preserve">Orientierungspunkt 19 ist in folgenden Flurkarten dargestellt:</w:t>
      </w:r>
    </w:p>
    <w:p>
      <w:r>
        <w:t xml:space="preserve">Gemarkung</w:t>
      </w:r>
    </w:p>
    <w:p>
      <w:r>
        <w:t xml:space="preserve">Zerpenschleuse</w:t>
      </w:r>
    </w:p>
    <w:p>
      <w:r>
        <w:t xml:space="preserve">Flure 1,4,5.</w:t>
      </w:r>
    </w:p>
    <w:p>
      <w:r>
        <w:t xml:space="preserve">Die Grenze folgt weiter der Bundesstraße 109 bis zur</w:t>
      </w:r>
    </w:p>
    <w:p>
      <w:r>
        <w:t xml:space="preserve">Gemarkungsgrenze Kreuzbruch-Klosterfelde, folgt dieser in Richtung Westen bis</w:t>
      </w:r>
    </w:p>
    <w:p>
      <w:r>
        <w:t xml:space="preserve">zur Landstraße Kreuzbruch-Zehlendorf. Der Grenzverlauf für den</w:t>
      </w:r>
    </w:p>
    <w:p>
      <w:r>
        <w:t xml:space="preserve">Bereich Zehlendorf bis zum Orientierungspunkt 20 ist in folgender Flurkarte</w:t>
      </w:r>
    </w:p>
    <w:p>
      <w:r>
        <w:t xml:space="preserve">dargestellt:</w:t>
      </w:r>
    </w:p>
    <w:p>
      <w:r>
        <w:t xml:space="preserve">Gemarkung</w:t>
      </w:r>
    </w:p>
    <w:p>
      <w:r>
        <w:t xml:space="preserve">Zehlendorf</w:t>
      </w:r>
    </w:p>
    <w:p>
      <w:r>
        <w:t xml:space="preserve">Flur 8.</w:t>
      </w:r>
    </w:p>
    <w:p>
      <w:r>
        <w:t xml:space="preserve">Die Grenze verläuft entlang dem Friedrichsthaler Weg in</w:t>
      </w:r>
    </w:p>
    <w:p>
      <w:r>
        <w:t xml:space="preserve">Richtung Westen bis zur Gemarkungsgrenze Zehlendorf-Schmachtenhagen, folgt</w:t>
      </w:r>
    </w:p>
    <w:p>
      <w:r>
        <w:t xml:space="preserve">dieser in Richtung Süden, verläuft weiter entlang der Waldkante in</w:t>
      </w:r>
    </w:p>
    <w:p>
      <w:r>
        <w:t xml:space="preserve">Richtung Westen und folgt danach dem Weg nach Schmachtenhagen bis zum</w:t>
      </w:r>
    </w:p>
    <w:p>
      <w:r>
        <w:t xml:space="preserve">Orientierungspunkt 21.</w:t>
      </w:r>
    </w:p>
    <w:p>
      <w:r>
        <w:t xml:space="preserve">Der Grenzverlauf für den Bereich Schmachtenhagen bis zur</w:t>
      </w:r>
    </w:p>
    <w:p>
      <w:r>
        <w:t xml:space="preserve">Bahnlinie ist in folgender Flurkarte dargestellt:</w:t>
      </w:r>
    </w:p>
    <w:p>
      <w:r>
        <w:t xml:space="preserve">Gemarkung</w:t>
      </w:r>
    </w:p>
    <w:p>
      <w:r>
        <w:t xml:space="preserve">Schmachtenhagen</w:t>
      </w:r>
    </w:p>
    <w:p>
      <w:r>
        <w:t xml:space="preserve">Flur 4.</w:t>
      </w:r>
    </w:p>
    <w:p>
      <w:r>
        <w:t xml:space="preserve">Die Grenze folgt weiter der Bahnlinie in Richtung Oranienburg</w:t>
      </w:r>
    </w:p>
    <w:p>
      <w:r>
        <w:t xml:space="preserve">bis zum Orientierungspunkt 22, folgt dann dem Jagenweg in Richtung</w:t>
      </w:r>
    </w:p>
    <w:p>
      <w:r>
        <w:t xml:space="preserve">Südwesten bis zum Orientierungspunkt 23, weiter dem Jagenweg in Richtung</w:t>
      </w:r>
    </w:p>
    <w:p>
      <w:r>
        <w:t xml:space="preserve">Südosten bis zur Bundesstraße 273 und entlang dieser in Richtung</w:t>
      </w:r>
    </w:p>
    <w:p>
      <w:r>
        <w:t xml:space="preserve">Westen bis zur Gemarkungsgrenze Lehnitz-Oranienburg.</w:t>
      </w:r>
    </w:p>
    <w:p>
      <w:r>
        <w:t xml:space="preserve">Die Grenze verläuft weiter entlang dieser</w:t>
      </w:r>
    </w:p>
    <w:p>
      <w:r>
        <w:t xml:space="preserve">Gemarkungsgrenze in Richtung Südwesten bis zum Orientierungspunkt 24.</w:t>
      </w:r>
    </w:p>
    <w:p>
      <w:r>
        <w:t xml:space="preserve">Zwischen den Orientierungspunkten 24 über 25 bis 26 ist</w:t>
      </w:r>
    </w:p>
    <w:p>
      <w:r>
        <w:t xml:space="preserve">der Grenzverlauf in folgenden Flurkarten dargestellt:</w:t>
      </w:r>
    </w:p>
    <w:p>
      <w:r>
        <w:t xml:space="preserve">Gemarkung</w:t>
      </w:r>
    </w:p>
    <w:p>
      <w:r>
        <w:t xml:space="preserve">Lehnitz</w:t>
      </w:r>
    </w:p>
    <w:p>
      <w:r>
        <w:t xml:space="preserve">Flure 3, 5</w:t>
      </w:r>
    </w:p>
    <w:p>
      <w:r>
        <w:t xml:space="preserve">Gemarkung</w:t>
      </w:r>
    </w:p>
    <w:p>
      <w:r>
        <w:t xml:space="preserve">Oranienburg</w:t>
      </w:r>
    </w:p>
    <w:p>
      <w:r>
        <w:t xml:space="preserve">Flure 1, 2.</w:t>
      </w:r>
    </w:p>
    <w:p>
      <w:r>
        <w:t xml:space="preserve">Ab Orientierungspunkt 26 folgt die Grenze der Bahnstrecke</w:t>
      </w:r>
    </w:p>
    <w:p>
      <w:r>
        <w:t xml:space="preserve">Schmachtenhagen-Sachsenhausen bis zum Orientierungspunkt 27. Der Grenzverlauf</w:t>
      </w:r>
    </w:p>
    <w:p>
      <w:r>
        <w:t xml:space="preserve">für den Bereich Sachsenhausen zwischen den Orientierungspunkten 27 und 28</w:t>
      </w:r>
    </w:p>
    <w:p>
      <w:r>
        <w:t xml:space="preserve">ist in folgenden Flurkarten dargestellt:</w:t>
      </w:r>
    </w:p>
    <w:p>
      <w:r>
        <w:t xml:space="preserve">Gemarkung</w:t>
      </w:r>
    </w:p>
    <w:p>
      <w:r>
        <w:t xml:space="preserve">Sachsenhausen</w:t>
      </w:r>
    </w:p>
    <w:p>
      <w:r>
        <w:t xml:space="preserve">Flure 1, 4.</w:t>
      </w:r>
    </w:p>
    <w:p>
      <w:r>
        <w:t xml:space="preserve">Die Grenze folgt weiter dem Weg bis zur Bahnstrecke und folgt</w:t>
      </w:r>
    </w:p>
    <w:p>
      <w:r>
        <w:t xml:space="preserve">dieser in Richtung Norden bis zur Gemarkungsgrenze Malz-Nassenheide, folgt</w:t>
      </w:r>
    </w:p>
    <w:p>
      <w:r>
        <w:t xml:space="preserve">dieser in Richtung Nordosten bis zum Orientierungspunkt 29.</w:t>
      </w:r>
    </w:p>
    <w:p>
      <w:r>
        <w:t xml:space="preserve">Der Grenzverlauf für den Bereich Nassenheide bis zum</w:t>
      </w:r>
    </w:p>
    <w:p>
      <w:r>
        <w:t xml:space="preserve">Orientierungspunkt 30 ist in folgenden Flurkarten dargestellt:</w:t>
      </w:r>
    </w:p>
    <w:p>
      <w:r>
        <w:t xml:space="preserve">Gemarkung</w:t>
      </w:r>
    </w:p>
    <w:p>
      <w:r>
        <w:t xml:space="preserve">Nassenheide</w:t>
      </w:r>
    </w:p>
    <w:p>
      <w:r>
        <w:t xml:space="preserve">Flure 1, 2, 4, 5, 7.</w:t>
      </w:r>
    </w:p>
    <w:p>
      <w:r>
        <w:t xml:space="preserve">Der weitere Grenzverlauf folgt dem Weg in Richtung</w:t>
      </w:r>
    </w:p>
    <w:p>
      <w:r>
        <w:t xml:space="preserve">Südwest nach Teerofen, umgeht die Siedlung Teerofen und verläuft</w:t>
      </w:r>
    </w:p>
    <w:p>
      <w:r>
        <w:t xml:space="preserve">weiter in Richtung Westen bis zum Abzweig der Straße nach Nassenheide.</w:t>
      </w:r>
    </w:p>
    <w:p>
      <w:r>
        <w:t xml:space="preserve">Der Grenzverlauf folgt dieser in Richtung Norden bis zum Orientierungspunkt 31.</w:t>
      </w:r>
    </w:p>
    <w:p>
      <w:r>
        <w:t xml:space="preserve">Vom Orientierungspunkt 31 folgt die Grenze dem Weg in Richtung</w:t>
      </w:r>
    </w:p>
    <w:p>
      <w:r>
        <w:t xml:space="preserve">Teschendorf über Blumenhof bis zum Orientierungspunkt 32.</w:t>
      </w:r>
    </w:p>
    <w:p>
      <w:r>
        <w:t xml:space="preserve">Der Grenzverlauf für den Bereich Teschendorf bis zum</w:t>
      </w:r>
    </w:p>
    <w:p>
      <w:r>
        <w:t xml:space="preserve">Orientierungspunkt 33 ist in folgenden Flurkarten dargestellt:</w:t>
      </w:r>
    </w:p>
    <w:p>
      <w:r>
        <w:t xml:space="preserve">Gemarkung</w:t>
      </w:r>
    </w:p>
    <w:p>
      <w:r>
        <w:t xml:space="preserve">Teschendorf</w:t>
      </w:r>
    </w:p>
    <w:p>
      <w:r>
        <w:t xml:space="preserve">Flure 2, 6, 10, 12.</w:t>
      </w:r>
    </w:p>
    <w:p>
      <w:r>
        <w:t xml:space="preserve">Die Grenze folgt weiter der Bundesstraße 96 bis zum</w:t>
      </w:r>
    </w:p>
    <w:p>
      <w:r>
        <w:t xml:space="preserve">Abzweig Grüneberg und danach der Landstraße in Richtung</w:t>
      </w:r>
    </w:p>
    <w:p>
      <w:r>
        <w:t xml:space="preserve">Grüneberg bis zum Orientierungspunkt 34.</w:t>
      </w:r>
    </w:p>
    <w:p>
      <w:r>
        <w:t xml:space="preserve">Der Grenzverlauf für den Bereich Grüneberg bis zum</w:t>
      </w:r>
    </w:p>
    <w:p>
      <w:r>
        <w:t xml:space="preserve">Orientierungspunkt 35 ist in folgender Flurkarte dargestellt:</w:t>
      </w:r>
    </w:p>
    <w:p>
      <w:r>
        <w:t xml:space="preserve">Gemarkung</w:t>
      </w:r>
    </w:p>
    <w:p>
      <w:r>
        <w:t xml:space="preserve">Grüneberg</w:t>
      </w:r>
    </w:p>
    <w:p>
      <w:r>
        <w:t xml:space="preserve">Flur 6.</w:t>
      </w:r>
    </w:p>
    <w:p>
      <w:r>
        <w:t xml:space="preserve">Die Grenze verläuft weiter entlang der Bahnlinie in</w:t>
      </w:r>
    </w:p>
    <w:p>
      <w:r>
        <w:t xml:space="preserve">Richtung Nassenheide bis zur Gemarkungsgrenze Grüneberg-Nassenheide, folgt</w:t>
      </w:r>
    </w:p>
    <w:p>
      <w:r>
        <w:t xml:space="preserve">dieser und weiter den Gemarkungsgrenzen Grüneberg-Groß Mutz,</w:t>
      </w:r>
    </w:p>
    <w:p>
      <w:r>
        <w:t xml:space="preserve">Grüneberg-Neuholland, Liebenberg-Neuholland sowie Falkenthal-Neuholland in</w:t>
      </w:r>
    </w:p>
    <w:p>
      <w:r>
        <w:t xml:space="preserve">Richtung Nordosten bis zum Orientierungspunkt 36.</w:t>
      </w:r>
    </w:p>
    <w:p>
      <w:r>
        <w:t xml:space="preserve">Die Grenze folgt weiter dem Graben in Richtung Nordwest bis</w:t>
      </w:r>
    </w:p>
    <w:p>
      <w:r>
        <w:t xml:space="preserve">zum Orientierungspunkt 37, weiter dem Graben in Richtung Nordost bis zum</w:t>
      </w:r>
    </w:p>
    <w:p>
      <w:r>
        <w:t xml:space="preserve">Horstgraben und diesem folgend in Richtung West bis zur Straße</w:t>
      </w:r>
    </w:p>
    <w:p>
      <w:r>
        <w:t xml:space="preserve">Falkenthal-Zehdenick.</w:t>
      </w:r>
    </w:p>
    <w:p>
      <w:r>
        <w:t xml:space="preserve">Die Grenze folgt der Straße in Richtung Zehdenick bis</w:t>
      </w:r>
    </w:p>
    <w:p>
      <w:r>
        <w:t xml:space="preserve">zur Waldkante und verläuft entlang dieser an der Westgrenze der</w:t>
      </w:r>
    </w:p>
    <w:p>
      <w:r>
        <w:t xml:space="preserve">Zehdenicker Bürgerheide bis zum Orientierungspunkt 38.</w:t>
      </w:r>
    </w:p>
    <w:p>
      <w:r>
        <w:t xml:space="preserve">Die Grenze folgt weiter dem Weg nach Zehdenick in Richtung</w:t>
      </w:r>
    </w:p>
    <w:p>
      <w:r>
        <w:t xml:space="preserve">Nordost bis zum Orientierungspunkt 39.</w:t>
      </w:r>
    </w:p>
    <w:p>
      <w:r>
        <w:t xml:space="preserve">Der Grenzverlauf für den Bereich Zehdenick bis zum</w:t>
      </w:r>
    </w:p>
    <w:p>
      <w:r>
        <w:t xml:space="preserve">Orientierungspunkt 40 ist in folgenden Flurkarten dargestellt:</w:t>
      </w:r>
    </w:p>
    <w:p>
      <w:r>
        <w:t xml:space="preserve">Gemarkung</w:t>
      </w:r>
    </w:p>
    <w:p>
      <w:r>
        <w:t xml:space="preserve">Zehdenick</w:t>
      </w:r>
    </w:p>
    <w:p>
      <w:r>
        <w:t xml:space="preserve">Flure 18, 20.</w:t>
      </w:r>
    </w:p>
    <w:p>
      <w:r>
        <w:t xml:space="preserve">Die Grenze verläuft weiter entlang der Straße</w:t>
      </w:r>
    </w:p>
    <w:p>
      <w:r>
        <w:t xml:space="preserve">Zehdenick-Krewelin bis zum Orientierungspunkt 41.</w:t>
      </w:r>
    </w:p>
    <w:p>
      <w:r>
        <w:t xml:space="preserve">Der Grenzverlauf für den Bereich Krewelin bis zum</w:t>
      </w:r>
    </w:p>
    <w:p>
      <w:r>
        <w:t xml:space="preserve">Orientierungspunkt 42 ist in folgenden Flurkarten dargestellt:</w:t>
      </w:r>
    </w:p>
    <w:p>
      <w:r>
        <w:t xml:space="preserve">Gemarkung</w:t>
      </w:r>
    </w:p>
    <w:p>
      <w:r>
        <w:t xml:space="preserve">Krewelin</w:t>
      </w:r>
    </w:p>
    <w:p>
      <w:r>
        <w:t xml:space="preserve">Flure 1, 2.</w:t>
      </w:r>
    </w:p>
    <w:p>
      <w:r>
        <w:t xml:space="preserve">Die Grenze folgt weiter dem Weg in Richtung Osten bis zur</w:t>
      </w:r>
    </w:p>
    <w:p>
      <w:r>
        <w:t xml:space="preserve">Gemarkungsgrenze Krewelin- Wesendorf, folgt dieser in Richtung Norden bis zum</w:t>
      </w:r>
    </w:p>
    <w:p>
      <w:r>
        <w:t xml:space="preserve">Orientierungspunkt 43, weiter dem Weg in Richtung Norden und entlang der</w:t>
      </w:r>
    </w:p>
    <w:p>
      <w:r>
        <w:t xml:space="preserve">Waldkante bis zur Straße Wesendorf-Kappe und dieser in Richtung Osten bis</w:t>
      </w:r>
    </w:p>
    <w:p>
      <w:r>
        <w:t xml:space="preserve">zum Ausgangspunkt (Orientierungspunkt 1).</w:t>
      </w:r>
    </w:p>
    <w:p>
      <w:r>
        <w:t xml:space="preserve">(4) Außerhalb des Geltungsbereichs dieser Verordnung</w:t>
      </w:r>
    </w:p>
    <w:p>
      <w:r>
        <w:t xml:space="preserve">liegende, aber vom Schutzgebiet allseits umschlossene Flächen (Abgrenzung</w:t>
      </w:r>
    </w:p>
    <w:p>
      <w:r>
        <w:t xml:space="preserve">im Bereich der Ortslagen) sind in folgenden Flurkarten dargestellt:</w:t>
      </w:r>
    </w:p>
    <w:p>
      <w:r>
        <w:t xml:space="preserve">Gemarkung</w:t>
      </w:r>
    </w:p>
    <w:p>
      <w:r>
        <w:t xml:space="preserve">Liebenwalde</w:t>
      </w:r>
    </w:p>
    <w:p>
      <w:r>
        <w:t xml:space="preserve">Flure 1, 2, 3, 5, 9</w:t>
      </w:r>
    </w:p>
    <w:p>
      <w:r>
        <w:t xml:space="preserve">Kreuzbruch</w:t>
      </w:r>
    </w:p>
    <w:p>
      <w:r>
        <w:t xml:space="preserve">Flur 7 teilweise</w:t>
      </w:r>
    </w:p>
    <w:p>
      <w:r>
        <w:t xml:space="preserve">Neuholland</w:t>
      </w:r>
    </w:p>
    <w:p>
      <w:r>
        <w:t xml:space="preserve">Flur 3</w:t>
      </w:r>
    </w:p>
    <w:p>
      <w:r>
        <w:t xml:space="preserve">Freienhagen</w:t>
      </w:r>
    </w:p>
    <w:p>
      <w:r>
        <w:t xml:space="preserve">Flure 1, 2</w:t>
      </w:r>
    </w:p>
    <w:p>
      <w:r>
        <w:t xml:space="preserve">Malz</w:t>
      </w:r>
    </w:p>
    <w:p>
      <w:r>
        <w:t xml:space="preserve">Flure 1, 2, 9</w:t>
      </w:r>
    </w:p>
    <w:p>
      <w:r>
        <w:t xml:space="preserve">Bernöwe</w:t>
      </w:r>
    </w:p>
    <w:p>
      <w:r>
        <w:t xml:space="preserve">Flur 1</w:t>
      </w:r>
    </w:p>
    <w:p>
      <w:r>
        <w:t xml:space="preserve">Groß Schönebeck</w:t>
      </w:r>
    </w:p>
    <w:p>
      <w:r>
        <w:t xml:space="preserve">Flure 12,13</w:t>
      </w:r>
    </w:p>
    <w:p>
      <w:r>
        <w:t xml:space="preserve">Oranienburg</w:t>
      </w:r>
    </w:p>
    <w:p>
      <w:r>
        <w:t xml:space="preserve">Flur 1</w:t>
      </w:r>
    </w:p>
    <w:p>
      <w:r>
        <w:t xml:space="preserve">Friedrichsthal</w:t>
      </w:r>
    </w:p>
    <w:p>
      <w:r>
        <w:t xml:space="preserve">Flure 1, 2</w:t>
      </w:r>
    </w:p>
    <w:p>
      <w:r>
        <w:t xml:space="preserve">Nassenheide</w:t>
      </w:r>
    </w:p>
    <w:p>
      <w:r>
        <w:t xml:space="preserve">Flur 4</w:t>
      </w:r>
    </w:p>
    <w:p>
      <w:r>
        <w:t xml:space="preserve">Zerpenschleuse</w:t>
      </w:r>
    </w:p>
    <w:p>
      <w:r>
        <w:t xml:space="preserve">Flur 3.</w:t>
      </w:r>
    </w:p>
    <w:p>
      <w:r>
        <w:t xml:space="preserve">(5) Die Karten können beim Ministerium für Umwelt, Naturschutz und</w:t>
      </w:r>
    </w:p>
    <w:p>
      <w:r>
        <w:t xml:space="preserve">Raumordnung des Landes Brandenburg, oberste Naturschutzbehörde, in Potsdam</w:t>
      </w:r>
    </w:p>
    <w:p>
      <w:r>
        <w:t xml:space="preserve">sowie bei den Landkreisen Barnim und Oberhavel, untere</w:t>
      </w:r>
    </w:p>
    <w:p>
      <w:r>
        <w:t xml:space="preserve">Naturschutzbehörden,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