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VO-ID212832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innerhalb von zwei Jahren nach</w:t>
      </w:r>
    </w:p>
    <w:p>
      <w:r>
        <w:t xml:space="preserve">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Raumordnung,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