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VO-ID212832 (Brandenburg) — Erklärung zum Schutzgebiet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</w:t>
      </w:r>
    </w:p>
    <w:p>
      <w:r>
        <w:t xml:space="preserve">Flächen in den Gemeinden Beutersitz, Beiersdorf, Wahrenbrück,</w:t>
      </w:r>
    </w:p>
    <w:p>
      <w:r>
        <w:t xml:space="preserve">Zinsdorf, Wildgrube, Domsdorf, Rothstein, Winkel, Bad Liebenwerda, Maasdorf,</w:t>
      </w:r>
    </w:p>
    <w:p>
      <w:r>
        <w:t xml:space="preserve">Zobersdorf, Zeischa, Schraden, Prieschka, Haida, Würdenhain, Saathain,</w:t>
      </w:r>
    </w:p>
    <w:p>
      <w:r>
        <w:t xml:space="preserve">Elsterwerda, Bönitz, Kahla und Plessa (Landkreis Elbe-Elster) werden als</w:t>
      </w:r>
    </w:p>
    <w:p>
      <w:r>
        <w:t xml:space="preserve">Landschaftsschutzgebiet festgesetzt. Das Landschaftsschutzgebiet trägt die</w:t>
      </w:r>
    </w:p>
    <w:p>
      <w:r>
        <w:t xml:space="preserve">Bezeichnung "Elsteraue".</w:t>
      </w:r>
    </w:p>
    <w:p>
      <w:r>
        <w:rPr>
          <w:color w:val="555555"/>
          <w:sz w:val="17"/>
        </w:rPr>
        <w:t xml:space="preserve">Zitiervorschlag: § 1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