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VO-ID212831 (Brandenburg) — Schutzgegenstand</w:t>
      </w:r>
    </w:p>
    <w:p>
      <w:r>
        <w:rPr>
          <w:color w:val="555555"/>
          <w:sz w:val="18"/>
        </w:rPr>
        <w:t xml:space="preserve">Verordnung über das Landschaftsschutzgebiet „Nexdorf-Kirchhainer Waldlandschaft“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4.253 Hektar. Es umfaßt Teile der Niederlausitzer Randhügel des Lausitzer Becken- und Heidelandes und wird wie folgt ungefähr begrenzt:</w:t>
      </w:r>
    </w:p>
    <w:p>
      <w:r>
        <w:t xml:space="preserve">die Nordgrenze des Landschaftsschutzgebietes verläuft südlich der Landstraße in östlicher Richtung entlang der Gemeinden Buchhain, Prießen, Dübrichen bis Werenzhain,</w:t>
      </w:r>
    </w:p>
    <w:p>
      <w:r>
        <w:t xml:space="preserve">die Ostgrenze verläuft südwestlich der Gemeinde Werenzhain und westlich der Stadt Doberlug-Kirchhain in südlicher Richtung bis zur Bahnlinie Cottbus-Leipzig und umfaßt das bestehende Naturschutzgebiet "Buchwald",</w:t>
      </w:r>
    </w:p>
    <w:p>
      <w:r>
        <w:t xml:space="preserve">die Südgrenze führt entlang der Bahnlinie Cottbus-Leipzig in westlicher Richtung bis zur Gemeinde Tröbitz und entlang der Landstraße Tröbitz-Schilda,</w:t>
      </w:r>
    </w:p>
    <w:p>
      <w:r>
        <w:t xml:space="preserve">die Westgrenze verläuft östlich der Landstraße von Schilda über Drasdo und Nexdorf bis nach Buchhain. Eine Kartenskizze ist der Verordnung zur Orientierung als Anlage beigefügt.</w:t>
      </w:r>
    </w:p>
    <w:p>
      <w:r>
        <w:t xml:space="preserve">(2) Die Grenzen des Landschaftsschutzgebietes sind in topographischen Karten im Maßstab 1:25.000 und in Flurkarten mit einer ununterbrochenen Linie eingetragen; als Grenze gilt der innere Rand dieser Linie. Die innerhalb des Landschaftsschutzgebietes liegenden Flurstücke sind in einem Flurstücksverzeichnis aufgeführt.</w:t>
      </w:r>
    </w:p>
    <w:p>
      <w:r>
        <w:t xml:space="preserve">(3) Die Karten und das Flurstücksverzeichnis können beim Ministerium für Umwelt, Naturschutz und Raumordnung des Landes Brandenburg, oberste Naturschutzbehörde, in Potsdam sowie beim Landkreis Elbe-Elster, untere Naturschutzbehörde, in Bad Liebenwerda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VO-ID212831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