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VO-ID212830 (Brandenburg) — Schutzzweck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Bewahrung der Vielfalt, Eigenart und Schönheit des</w:t>
      </w:r>
    </w:p>
    <w:p>
      <w:r>
        <w:t xml:space="preserve">Landschaftsbildes, insbesondere</w:t>
      </w:r>
    </w:p>
    <w:p>
      <w:r>
        <w:t xml:space="preserve">eines strukturreichen Mosaiks aus verschiedenen Landschaftselementen wie</w:t>
      </w:r>
    </w:p>
    <w:p>
      <w:r>
        <w:t xml:space="preserve">großflächigen Waldkomplexen, Heideflächen, Sandtrockenrasen,</w:t>
      </w:r>
    </w:p>
    <w:p>
      <w:r>
        <w:t xml:space="preserve">Wiesen- und Ackerflächen, Streuobstbeständen, Alleen, Flachmooren und</w:t>
      </w:r>
    </w:p>
    <w:p>
      <w:r>
        <w:t xml:space="preserve">Torfstichen,</w:t>
      </w:r>
    </w:p>
    <w:p>
      <w:r>
        <w:t xml:space="preserve">der Bergbaufolgelandschaft mit ihrem charakteristischen Relief und</w:t>
      </w:r>
    </w:p>
    <w:p>
      <w:r>
        <w:t xml:space="preserve">Restseen,</w:t>
      </w:r>
    </w:p>
    <w:p>
      <w:r>
        <w:t xml:space="preserve">eines vielfältigen Mosaiks historisch gewachsener Nutzungs- und</w:t>
      </w:r>
    </w:p>
    <w:p>
      <w:r>
        <w:t xml:space="preserve">Siedlungsstrukturen;</w:t>
      </w:r>
    </w:p>
    <w:p>
      <w:r>
        <w:t xml:space="preserve">die Erhaltung oder Wiederherstellung der Leistungsfähigkeit des</w:t>
      </w:r>
    </w:p>
    <w:p>
      <w:r>
        <w:t xml:space="preserve">Naturhaushaltes, insbesondere</w:t>
      </w:r>
    </w:p>
    <w:p>
      <w:r>
        <w:t xml:space="preserve">der Funktionsfähigkeit unbelasteter Böden durch Sicherung und</w:t>
      </w:r>
    </w:p>
    <w:p>
      <w:r>
        <w:t xml:space="preserve">Förderung der natürlichen Vielfalt der Bodeneigenschaften und des</w:t>
      </w:r>
    </w:p>
    <w:p>
      <w:r>
        <w:t xml:space="preserve">Bodenlebens, vor allem durch den Schutz vor Abtragung, Überbauung und</w:t>
      </w:r>
    </w:p>
    <w:p>
      <w:r>
        <w:t xml:space="preserve">Erosion,</w:t>
      </w:r>
    </w:p>
    <w:p>
      <w:r>
        <w:t xml:space="preserve">der Oberflächengewässer der ehemaligen Torfstiche, Tongruben,</w:t>
      </w:r>
    </w:p>
    <w:p>
      <w:r>
        <w:t xml:space="preserve">Tagebaurestlöcher und Gräben als naturnahe Lebensräume,</w:t>
      </w:r>
    </w:p>
    <w:p>
      <w:r>
        <w:t xml:space="preserve">eines weitgehend unbeeinträchtigten Wasserhaushaltes und eine</w:t>
      </w:r>
    </w:p>
    <w:p>
      <w:r>
        <w:t xml:space="preserve">naturnahe Gewässerdynamik sowie die Grundwasserregeneration,</w:t>
      </w:r>
    </w:p>
    <w:p>
      <w:r>
        <w:t xml:space="preserve">des überwiegend extensiv genutzten Grünlandes unterschiedlicher</w:t>
      </w:r>
    </w:p>
    <w:p>
      <w:r>
        <w:t xml:space="preserve">standörtlicher Ausprägung, vor allem der Quell- und Feuchtwiesen,</w:t>
      </w:r>
    </w:p>
    <w:p>
      <w:r>
        <w:t xml:space="preserve">der Entlastungswirkung der unterschiedlichen Landschaftstypen, vor allem</w:t>
      </w:r>
    </w:p>
    <w:p>
      <w:r>
        <w:t xml:space="preserve">der Wälder, in ihrer Bedeutung für das Regionalklima und als</w:t>
      </w:r>
    </w:p>
    <w:p>
      <w:r>
        <w:t xml:space="preserve">Frischluftentstehungsgebiet,</w:t>
      </w:r>
    </w:p>
    <w:p>
      <w:r>
        <w:t xml:space="preserve">der naturnahen und strukturreichen Waldgesellschaften, insbesondere der</w:t>
      </w:r>
    </w:p>
    <w:p>
      <w:r>
        <w:t xml:space="preserve">Kiefernmischwälder, Traubeneichenwälder, Erlenbrüche, feuchten</w:t>
      </w:r>
    </w:p>
    <w:p>
      <w:r>
        <w:t xml:space="preserve">Kiefern-Birken-Stieleichenwälder mit ihren jeweils charakteristischen</w:t>
      </w:r>
    </w:p>
    <w:p>
      <w:r>
        <w:t xml:space="preserve">Tier- und Pflanzenarten sowie der autochthonen Vorkommen der Tieflandfichte und</w:t>
      </w:r>
    </w:p>
    <w:p>
      <w:r>
        <w:t xml:space="preserve">Rotbuche;</w:t>
      </w:r>
    </w:p>
    <w:p>
      <w:r>
        <w:t xml:space="preserve">die Erhaltung und Entwicklung des Gebietes für eine naturorientierte</w:t>
      </w:r>
    </w:p>
    <w:p>
      <w:r>
        <w:t xml:space="preserve">Erholung auf der Grundlage eines naturverträglichen und gelenkten</w:t>
      </w:r>
    </w:p>
    <w:p>
      <w:r>
        <w:t xml:space="preserve">Tourismus.</w:t>
      </w:r>
    </w:p>
    <w:p>
      <w:r>
        <w:rPr>
          <w:color w:val="555555"/>
          <w:sz w:val="17"/>
        </w:rPr>
        <w:t xml:space="preserve">Zitiervorschlag: § 3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