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VO-ID212751 (Brandenburg) — Verbote</w:t>
      </w:r>
    </w:p>
    <w:p>
      <w:r>
        <w:rPr>
          <w:color w:val="555555"/>
          <w:sz w:val="18"/>
        </w:rPr>
        <w:t xml:space="preserve">Verordnung über das Naturschutzgebiet „Damerower Wald, Schlepkower Wald und Jagenbruch“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</w:t>
      </w:r>
    </w:p>
    <w:p>
      <w:r>
        <w:t xml:space="preserve">Vorbehaltlich der nach § 5 zulässigen Handlungen sind in dem</w:t>
      </w:r>
    </w:p>
    <w:p>
      <w:r>
        <w:t xml:space="preserve">Naturschutzgebiet gemäß § 23 Absatz 2 Satz 1 des Bundesnaturschutzgesetzes alle</w:t>
      </w:r>
    </w:p>
    <w:p>
      <w:r>
        <w:t xml:space="preserve">Handlungen verboten, die das Gebiet oder seine Bestandteile zerstören,</w:t>
      </w:r>
    </w:p>
    <w:p>
      <w:r>
        <w:t xml:space="preserve">beschädigen, verändern oder nachhaltig stören können.</w:t>
      </w:r>
    </w:p>
    <w:p>
      <w:r>
        <w:t xml:space="preserve">(2)</w:t>
      </w:r>
    </w:p>
    <w:p>
      <w:r>
        <w:t xml:space="preserve">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Straßen, Wege, Plätze oder sonstige Verkehrseinrichtungen sowie Leitungen anzulegen, zu verlegen oder zu verändern;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die Bodengestalt zu verändern,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zu lagern, zu zelten, Wohnwagen aufzustellen, Feuer zu verursachen oder eine Brandgefahr herbeizuführen;</w:t>
      </w:r>
    </w:p>
    <w:p>
      <w:r>
        <w:t xml:space="preserve">die Ruhe der Natur durch Lärm zu stören;</w:t>
      </w:r>
    </w:p>
    <w:p>
      <w:r>
        <w:t xml:space="preserve">das Gebiet außerhalb der Wege zu betreten. Ausgenommen ist außerhalb der Zone 1 das Betreten zum Zweck des Sammelns von Pilzen und Wildfrüchten gemäß § 5 Absatz 1 Nummer 8 ab dem 1. September eines jeden Jahres;</w:t>
      </w:r>
    </w:p>
    <w:p>
      <w:r>
        <w:t xml:space="preserve">außerhalb der dem öffentlichen Verkehr gewidmeten Straßen und Wege sowie außerhalb der nach öffentlichem Straßenrecht oder gemäß § 22 Absatz 5 des Brandenburgischen Naturschutzausführungsgesetzes als Reitwege markierten Wege zu reiten; § 15 Absatz 6 des Waldgesetzes des Landes Brandenburg bleibt unberührt;</w:t>
      </w:r>
    </w:p>
    <w:p>
      <w:r>
        <w:t xml:space="preserve">mit Fahrzeugen außerhalb der dem öffentlichen Verkehr gewidmeten Straßen und Wege zu fahren oder Fahrzeuge dort abzustellen, zu warten oder zu pflegen;</w:t>
      </w:r>
    </w:p>
    <w:p>
      <w:r>
        <w:t xml:space="preserve">Wasserfahrzeuge aller Art zu benutzen;</w:t>
      </w:r>
    </w:p>
    <w:p>
      <w:r>
        <w:t xml:space="preserve">Modellsport oder ferngesteuerte Modelle zu betreiben oder feste Einrichtungen dafür bereitzuhalten;</w:t>
      </w:r>
    </w:p>
    <w:p>
      <w:r>
        <w:t xml:space="preserve">Hunde frei laufen zu lassen;</w:t>
      </w:r>
    </w:p>
    <w:p>
      <w:r>
        <w:t xml:space="preserve">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Düngemittel einschließlich Wirtschaftsdünger (zum Beispiel Gülle) und Sekundärrohstoffdünger (zum Beispiel solche aus Abwasser, Klärschlamm und Bioabfällen) zum Zweck der Düngung sowie Abwasser zu sonstigen Zwecken zu lagern, auf- oder auszubringen oder einzuleiten;</w:t>
      </w:r>
    </w:p>
    <w:p>
      <w:r>
        <w:t xml:space="preserve">sonstige Abfälle im Sinne des Kreislaufwirtschafts- und Abfallgesetzes oder sonstige Materialien zu lagern oder sie zu entsorgen;</w:t>
      </w:r>
    </w:p>
    <w:p>
      <w:r>
        <w:t xml:space="preserve">Tiere zu füttern oder Futter bereitzustellen;</w:t>
      </w:r>
    </w:p>
    <w:p>
      <w:r>
        <w:t xml:space="preserve">Tiere auszusetzen oder Pflanzen anzusiedeln;</w:t>
      </w:r>
    </w:p>
    <w:p>
      <w:r>
        <w:t xml:space="preserve">wild 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wild lebende Pflanzen oder ihre Teile oder Entwicklungsformen abzuschneiden, abzupflücken, aus- oder abzureißen, auszugraben, zu beschädigen oder zu vernichten;</w:t>
      </w:r>
    </w:p>
    <w:p>
      <w:r>
        <w:t xml:space="preserve">Pflanzenschutzmittel jeder Art anzuwenden;</w:t>
      </w:r>
    </w:p>
    <w:p>
      <w:r>
        <w:t xml:space="preserve">Wiesen, Weiden oder sonstiges Grünland umzubrechen oder neu anzusäen.</w:t>
      </w:r>
    </w:p>
    <w:p>
      <w:r>
        <w:rPr>
          <w:color w:val="555555"/>
          <w:sz w:val="17"/>
        </w:rPr>
        <w:t xml:space="preserve">Zitiervorschlag: § 4 VO-ID212751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https://recht.nulegal.eu/gesetze/VO-ID212751/4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